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16" w:rsidRDefault="003D7116"/>
    <w:p w:rsidR="00E547E7" w:rsidRPr="009872CA" w:rsidRDefault="00591FDB" w:rsidP="00E547E7">
      <w:pPr>
        <w:jc w:val="center"/>
        <w:rPr>
          <w:b/>
          <w:sz w:val="36"/>
          <w:szCs w:val="36"/>
        </w:rPr>
      </w:pPr>
      <w:r>
        <w:rPr>
          <w:noProof/>
        </w:rPr>
        <mc:AlternateContent>
          <mc:Choice Requires="wps">
            <w:drawing>
              <wp:anchor distT="0" distB="0" distL="114300" distR="114300" simplePos="0" relativeHeight="251657728" behindDoc="0" locked="0" layoutInCell="1" allowOverlap="1" wp14:anchorId="20E6F6AD" wp14:editId="57920E5B">
                <wp:simplePos x="0" y="0"/>
                <wp:positionH relativeFrom="column">
                  <wp:posOffset>1847850</wp:posOffset>
                </wp:positionH>
                <wp:positionV relativeFrom="paragraph">
                  <wp:posOffset>262890</wp:posOffset>
                </wp:positionV>
                <wp:extent cx="4324350" cy="1247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247775"/>
                        </a:xfrm>
                        <a:prstGeom prst="rect">
                          <a:avLst/>
                        </a:prstGeom>
                        <a:solidFill>
                          <a:srgbClr val="FFFFFF"/>
                        </a:solidFill>
                        <a:ln w="9525">
                          <a:solidFill>
                            <a:srgbClr val="000000"/>
                          </a:solidFill>
                          <a:miter lim="800000"/>
                          <a:headEnd/>
                          <a:tailEnd/>
                        </a:ln>
                      </wps:spPr>
                      <wps:txbx>
                        <w:txbxContent>
                          <w:p w:rsidR="00BA0008" w:rsidRDefault="00BA0008" w:rsidP="00E547E7">
                            <w:pPr>
                              <w:jc w:val="center"/>
                              <w:rPr>
                                <w:sz w:val="23"/>
                                <w:szCs w:val="23"/>
                              </w:rPr>
                            </w:pPr>
                            <w:r>
                              <w:rPr>
                                <w:sz w:val="23"/>
                                <w:szCs w:val="23"/>
                              </w:rPr>
                              <w:t>Minutes</w:t>
                            </w:r>
                            <w:r>
                              <w:rPr>
                                <w:sz w:val="31"/>
                                <w:szCs w:val="31"/>
                              </w:rPr>
                              <w:t xml:space="preserve"> </w:t>
                            </w:r>
                            <w:r>
                              <w:rPr>
                                <w:sz w:val="23"/>
                                <w:szCs w:val="23"/>
                              </w:rPr>
                              <w:t>of the Meeting of the</w:t>
                            </w:r>
                          </w:p>
                          <w:p w:rsidR="00BA0008" w:rsidRDefault="00BA0008" w:rsidP="00E547E7">
                            <w:pPr>
                              <w:pStyle w:val="Heading1"/>
                              <w:jc w:val="center"/>
                              <w:rPr>
                                <w:sz w:val="35"/>
                                <w:szCs w:val="35"/>
                              </w:rPr>
                            </w:pPr>
                            <w:r>
                              <w:rPr>
                                <w:sz w:val="35"/>
                                <w:szCs w:val="35"/>
                              </w:rPr>
                              <w:t>Board of Directors</w:t>
                            </w:r>
                          </w:p>
                          <w:p w:rsidR="00BA0008" w:rsidRDefault="00BA0008" w:rsidP="00484263">
                            <w:pPr>
                              <w:jc w:val="center"/>
                            </w:pPr>
                            <w:r>
                              <w:t>Eckerd Community Alternatives</w:t>
                            </w:r>
                            <w:r w:rsidR="00201B1B">
                              <w:t xml:space="preserve"> – Pinellas/Pasco</w:t>
                            </w:r>
                          </w:p>
                          <w:p w:rsidR="00201B1B" w:rsidRPr="00201B1B" w:rsidRDefault="003D4688" w:rsidP="00484263">
                            <w:pPr>
                              <w:jc w:val="center"/>
                            </w:pPr>
                            <w:r>
                              <w:t xml:space="preserve">8550 </w:t>
                            </w:r>
                            <w:proofErr w:type="spellStart"/>
                            <w:r>
                              <w:t>Ulmerton</w:t>
                            </w:r>
                            <w:proofErr w:type="spellEnd"/>
                            <w:r>
                              <w:t xml:space="preserve"> Road, Largo FL </w:t>
                            </w:r>
                          </w:p>
                          <w:p w:rsidR="00BA0008" w:rsidRPr="00201B1B" w:rsidRDefault="00BA0008" w:rsidP="00E547E7">
                            <w:pPr>
                              <w:jc w:val="center"/>
                            </w:pPr>
                            <w:r w:rsidRPr="00201B1B">
                              <w:rPr>
                                <w:rFonts w:eastAsia="Arial Unicode MS"/>
                              </w:rPr>
                              <w:t>Clearwater, Florida</w:t>
                            </w:r>
                          </w:p>
                          <w:p w:rsidR="00BA0008" w:rsidRPr="00201B1B" w:rsidRDefault="00FC4A5F" w:rsidP="00E547E7">
                            <w:pPr>
                              <w:jc w:val="center"/>
                            </w:pPr>
                            <w:r>
                              <w:t>Tuesday, June 26</w:t>
                            </w:r>
                            <w:r w:rsidR="00201B1B" w:rsidRPr="00201B1B">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6F6AD" id="_x0000_t202" coordsize="21600,21600" o:spt="202" path="m,l,21600r21600,l21600,xe">
                <v:stroke joinstyle="miter"/>
                <v:path gradientshapeok="t" o:connecttype="rect"/>
              </v:shapetype>
              <v:shape id="Text Box 2" o:spid="_x0000_s1026" type="#_x0000_t202" style="position:absolute;left:0;text-align:left;margin-left:145.5pt;margin-top:20.7pt;width:340.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">
                <v:textbox>
                  <w:txbxContent>
                    <w:p w:rsidR="00BA0008" w:rsidRDefault="00BA0008" w:rsidP="00E547E7">
                      <w:pPr>
                        <w:jc w:val="center"/>
                        <w:rPr>
                          <w:sz w:val="23"/>
                          <w:szCs w:val="23"/>
                        </w:rPr>
                      </w:pPr>
                      <w:r>
                        <w:rPr>
                          <w:sz w:val="23"/>
                          <w:szCs w:val="23"/>
                        </w:rPr>
                        <w:t>Minutes</w:t>
                      </w:r>
                      <w:r>
                        <w:rPr>
                          <w:sz w:val="31"/>
                          <w:szCs w:val="31"/>
                        </w:rPr>
                        <w:t xml:space="preserve"> </w:t>
                      </w:r>
                      <w:r>
                        <w:rPr>
                          <w:sz w:val="23"/>
                          <w:szCs w:val="23"/>
                        </w:rPr>
                        <w:t>of the Meeting of the</w:t>
                      </w:r>
                    </w:p>
                    <w:p w:rsidR="00BA0008" w:rsidRDefault="00BA0008" w:rsidP="00E547E7">
                      <w:pPr>
                        <w:pStyle w:val="Heading1"/>
                        <w:jc w:val="center"/>
                        <w:rPr>
                          <w:sz w:val="35"/>
                          <w:szCs w:val="35"/>
                        </w:rPr>
                      </w:pPr>
                      <w:r>
                        <w:rPr>
                          <w:sz w:val="35"/>
                          <w:szCs w:val="35"/>
                        </w:rPr>
                        <w:t>Board of Directors</w:t>
                      </w:r>
                    </w:p>
                    <w:p w:rsidR="00BA0008" w:rsidRDefault="00BA0008" w:rsidP="00484263">
                      <w:pPr>
                        <w:jc w:val="center"/>
                      </w:pPr>
                      <w:r>
                        <w:t>Eckerd Community Alternatives</w:t>
                      </w:r>
                      <w:r w:rsidR="00201B1B">
                        <w:t xml:space="preserve"> – Pinellas/Pasco</w:t>
                      </w:r>
                    </w:p>
                    <w:p w:rsidR="00201B1B" w:rsidRPr="00201B1B" w:rsidRDefault="003D4688" w:rsidP="00484263">
                      <w:pPr>
                        <w:jc w:val="center"/>
                      </w:pPr>
                      <w:r>
                        <w:t xml:space="preserve">8550 </w:t>
                      </w:r>
                      <w:proofErr w:type="spellStart"/>
                      <w:r>
                        <w:t>Ulmerton</w:t>
                      </w:r>
                      <w:proofErr w:type="spellEnd"/>
                      <w:r>
                        <w:t xml:space="preserve"> Road, Largo FL </w:t>
                      </w:r>
                    </w:p>
                    <w:p w:rsidR="00BA0008" w:rsidRPr="00201B1B" w:rsidRDefault="00BA0008" w:rsidP="00E547E7">
                      <w:pPr>
                        <w:jc w:val="center"/>
                      </w:pPr>
                      <w:r w:rsidRPr="00201B1B">
                        <w:rPr>
                          <w:rFonts w:eastAsia="Arial Unicode MS"/>
                        </w:rPr>
                        <w:t>Clearwater, Florida</w:t>
                      </w:r>
                    </w:p>
                    <w:p w:rsidR="00BA0008" w:rsidRPr="00201B1B" w:rsidRDefault="00FC4A5F" w:rsidP="00E547E7">
                      <w:pPr>
                        <w:jc w:val="center"/>
                      </w:pPr>
                      <w:r>
                        <w:t>Tuesday, June 26</w:t>
                      </w:r>
                      <w:r w:rsidR="00201B1B" w:rsidRPr="00201B1B">
                        <w:t>, 2018</w:t>
                      </w:r>
                    </w:p>
                  </w:txbxContent>
                </v:textbox>
              </v:shape>
            </w:pict>
          </mc:Fallback>
        </mc:AlternateContent>
      </w:r>
      <w:r w:rsidR="00E547E7" w:rsidRPr="009872CA">
        <w:rPr>
          <w:b/>
          <w:sz w:val="32"/>
          <w:szCs w:val="32"/>
        </w:rPr>
        <w:t xml:space="preserve">                                </w:t>
      </w:r>
      <w:r w:rsidR="00E547E7" w:rsidRPr="009872CA">
        <w:rPr>
          <w:b/>
          <w:sz w:val="36"/>
          <w:szCs w:val="36"/>
        </w:rPr>
        <w:t xml:space="preserve"> </w:t>
      </w:r>
    </w:p>
    <w:p w:rsidR="00E547E7" w:rsidRDefault="00E547E7" w:rsidP="00E547E7">
      <w:pPr>
        <w:jc w:val="center"/>
        <w:rPr>
          <w:sz w:val="23"/>
          <w:szCs w:val="23"/>
        </w:rPr>
      </w:pPr>
    </w:p>
    <w:p w:rsidR="00E547E7" w:rsidRDefault="00E547E7" w:rsidP="00E547E7">
      <w:pPr>
        <w:jc w:val="center"/>
        <w:rPr>
          <w:sz w:val="23"/>
          <w:szCs w:val="23"/>
        </w:rPr>
      </w:pPr>
    </w:p>
    <w:p w:rsidR="00E547E7" w:rsidRPr="003C24F6" w:rsidRDefault="00201B1B" w:rsidP="00E547E7">
      <w:pPr>
        <w:pStyle w:val="Header"/>
        <w:tabs>
          <w:tab w:val="clear" w:pos="8640"/>
          <w:tab w:val="left" w:pos="720"/>
          <w:tab w:val="right" w:pos="9720"/>
        </w:tabs>
        <w:ind w:right="-720"/>
        <w:jc w:val="both"/>
        <w:rPr>
          <w:rFonts w:ascii="Times New Roman" w:hAnsi="Times New Roman"/>
          <w:szCs w:val="24"/>
        </w:rPr>
      </w:pPr>
      <w:r>
        <w:rPr>
          <w:rFonts w:ascii="Times New Roman" w:hAnsi="Times New Roman"/>
          <w:noProof/>
          <w:szCs w:val="24"/>
        </w:rPr>
        <w:drawing>
          <wp:inline distT="0" distB="0" distL="0" distR="0" wp14:anchorId="193DAC27" wp14:editId="6E0207A4">
            <wp:extent cx="1663713" cy="12484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043" cy="1261414"/>
                    </a:xfrm>
                    <a:prstGeom prst="rect">
                      <a:avLst/>
                    </a:prstGeom>
                    <a:noFill/>
                  </pic:spPr>
                </pic:pic>
              </a:graphicData>
            </a:graphic>
          </wp:inline>
        </w:drawing>
      </w:r>
      <w:r w:rsidR="00E547E7">
        <w:rPr>
          <w:rFonts w:ascii="Times New Roman" w:hAnsi="Times New Roman"/>
          <w:szCs w:val="24"/>
        </w:rPr>
        <w:t xml:space="preserve">           </w:t>
      </w:r>
      <w:r w:rsidR="00E547E7">
        <w:rPr>
          <w:rFonts w:ascii="Times New Roman" w:hAnsi="Times New Roman"/>
          <w:szCs w:val="24"/>
        </w:rPr>
        <w:tab/>
      </w:r>
      <w:r w:rsidR="00E547E7">
        <w:rPr>
          <w:rFonts w:ascii="Times New Roman" w:hAnsi="Times New Roman"/>
          <w:szCs w:val="24"/>
        </w:rPr>
        <w:tab/>
      </w:r>
      <w:r w:rsidR="00591FDB">
        <w:rPr>
          <w:rFonts w:ascii="Times New Roman" w:hAnsi="Times New Roman"/>
          <w:szCs w:val="24"/>
        </w:rPr>
        <w:tab/>
      </w:r>
      <w:r w:rsidR="00D92515">
        <w:rPr>
          <w:rFonts w:ascii="Times New Roman" w:hAnsi="Times New Roman"/>
          <w:szCs w:val="24"/>
        </w:rPr>
        <w:tab/>
        <w:t xml:space="preserve">     </w:t>
      </w:r>
      <w:r w:rsidR="00E547E7">
        <w:rPr>
          <w:rFonts w:ascii="Times New Roman" w:hAnsi="Times New Roman"/>
          <w:szCs w:val="24"/>
        </w:rPr>
        <w:t>BOARD MEMBERS         OTHER ATTENDEES</w:t>
      </w:r>
    </w:p>
    <w:tbl>
      <w:tblPr>
        <w:tblW w:w="675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430"/>
      </w:tblGrid>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Attendees:</w:t>
            </w:r>
          </w:p>
        </w:tc>
        <w:tc>
          <w:tcPr>
            <w:tcW w:w="270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Ray Ferrara</w:t>
            </w:r>
          </w:p>
        </w:tc>
        <w:tc>
          <w:tcPr>
            <w:tcW w:w="2430" w:type="dxa"/>
          </w:tcPr>
          <w:p w:rsidR="003D4688" w:rsidRDefault="00FC4A5F"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Chris Card</w:t>
            </w: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700" w:type="dxa"/>
          </w:tcPr>
          <w:p w:rsidR="003D4688" w:rsidRDefault="00275A5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Nancy Nichols</w:t>
            </w:r>
          </w:p>
        </w:tc>
        <w:tc>
          <w:tcPr>
            <w:tcW w:w="2430" w:type="dxa"/>
          </w:tcPr>
          <w:p w:rsidR="003D4688" w:rsidRDefault="003D468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Pam Griffith</w:t>
            </w: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70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430" w:type="dxa"/>
          </w:tcPr>
          <w:p w:rsidR="003D4688" w:rsidRDefault="003D468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 xml:space="preserve">Josh </w:t>
            </w:r>
            <w:proofErr w:type="spellStart"/>
            <w:r>
              <w:rPr>
                <w:rFonts w:ascii="Times New Roman" w:hAnsi="Times New Roman"/>
                <w:szCs w:val="24"/>
              </w:rPr>
              <w:t>Talkington</w:t>
            </w:r>
            <w:proofErr w:type="spellEnd"/>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Via Phone:</w:t>
            </w:r>
          </w:p>
        </w:tc>
        <w:tc>
          <w:tcPr>
            <w:tcW w:w="2700" w:type="dxa"/>
          </w:tcPr>
          <w:p w:rsidR="003D4688" w:rsidRPr="008E2EB6" w:rsidRDefault="00275A5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Glenn Waters</w:t>
            </w:r>
          </w:p>
        </w:tc>
        <w:tc>
          <w:tcPr>
            <w:tcW w:w="2430" w:type="dxa"/>
          </w:tcPr>
          <w:p w:rsidR="003D4688" w:rsidRDefault="00275A5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Brain Bostick</w:t>
            </w: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700" w:type="dxa"/>
          </w:tcPr>
          <w:p w:rsidR="003D4688" w:rsidRPr="008E2EB6" w:rsidRDefault="00275A58" w:rsidP="003D4688">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Daniel Boon</w:t>
            </w:r>
          </w:p>
        </w:tc>
        <w:tc>
          <w:tcPr>
            <w:tcW w:w="2430" w:type="dxa"/>
          </w:tcPr>
          <w:p w:rsidR="003D4688" w:rsidRDefault="003D4688" w:rsidP="003D4688">
            <w:pPr>
              <w:pStyle w:val="Header"/>
              <w:tabs>
                <w:tab w:val="clear" w:pos="8640"/>
                <w:tab w:val="left" w:pos="720"/>
                <w:tab w:val="right" w:pos="9720"/>
              </w:tabs>
              <w:jc w:val="both"/>
              <w:rPr>
                <w:rFonts w:ascii="Times New Roman" w:hAnsi="Times New Roman"/>
                <w:szCs w:val="24"/>
              </w:rPr>
            </w:pP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70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430" w:type="dxa"/>
          </w:tcPr>
          <w:p w:rsidR="003D4688" w:rsidRDefault="003D4688" w:rsidP="003D4688">
            <w:pPr>
              <w:pStyle w:val="Header"/>
              <w:tabs>
                <w:tab w:val="clear" w:pos="8640"/>
                <w:tab w:val="left" w:pos="720"/>
                <w:tab w:val="right" w:pos="9720"/>
              </w:tabs>
              <w:jc w:val="both"/>
              <w:rPr>
                <w:rFonts w:ascii="Times New Roman" w:hAnsi="Times New Roman"/>
                <w:szCs w:val="24"/>
              </w:rPr>
            </w:pP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700" w:type="dxa"/>
          </w:tcPr>
          <w:p w:rsidR="003D4688" w:rsidRDefault="003D4688" w:rsidP="003D4688">
            <w:pPr>
              <w:pStyle w:val="Header"/>
              <w:tabs>
                <w:tab w:val="clear" w:pos="8640"/>
                <w:tab w:val="left" w:pos="720"/>
                <w:tab w:val="right" w:pos="9720"/>
              </w:tabs>
              <w:jc w:val="both"/>
              <w:rPr>
                <w:rFonts w:ascii="Times New Roman" w:hAnsi="Times New Roman"/>
                <w:szCs w:val="24"/>
              </w:rPr>
            </w:pPr>
          </w:p>
        </w:tc>
        <w:tc>
          <w:tcPr>
            <w:tcW w:w="2430" w:type="dxa"/>
          </w:tcPr>
          <w:p w:rsidR="003D4688" w:rsidRDefault="003D4688" w:rsidP="003D4688">
            <w:pPr>
              <w:pStyle w:val="Header"/>
              <w:tabs>
                <w:tab w:val="clear" w:pos="8640"/>
                <w:tab w:val="left" w:pos="720"/>
                <w:tab w:val="right" w:pos="9720"/>
              </w:tabs>
              <w:jc w:val="both"/>
              <w:rPr>
                <w:rFonts w:ascii="Times New Roman" w:hAnsi="Times New Roman"/>
                <w:szCs w:val="24"/>
              </w:rPr>
            </w:pPr>
          </w:p>
        </w:tc>
      </w:tr>
      <w:tr w:rsidR="003D4688" w:rsidTr="008D6A43">
        <w:tc>
          <w:tcPr>
            <w:tcW w:w="162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Recorder:</w:t>
            </w:r>
          </w:p>
        </w:tc>
        <w:tc>
          <w:tcPr>
            <w:tcW w:w="270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p>
        </w:tc>
        <w:tc>
          <w:tcPr>
            <w:tcW w:w="2430" w:type="dxa"/>
          </w:tcPr>
          <w:p w:rsidR="003D4688" w:rsidRPr="008E2EB6" w:rsidRDefault="003D4688" w:rsidP="003D4688">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Laura Hunt</w:t>
            </w:r>
            <w:r>
              <w:rPr>
                <w:rFonts w:ascii="Times New Roman" w:hAnsi="Times New Roman"/>
                <w:szCs w:val="24"/>
              </w:rPr>
              <w:t xml:space="preserve">, </w:t>
            </w:r>
            <w:r w:rsidRPr="008E2EB6">
              <w:rPr>
                <w:rFonts w:ascii="Times New Roman" w:hAnsi="Times New Roman"/>
                <w:szCs w:val="24"/>
              </w:rPr>
              <w:t>Secretary</w:t>
            </w:r>
          </w:p>
        </w:tc>
      </w:tr>
    </w:tbl>
    <w:p w:rsidR="00D130E2" w:rsidRDefault="00D130E2"/>
    <w:p w:rsidR="00470863" w:rsidRPr="00F017A2" w:rsidRDefault="00470863"/>
    <w:p w:rsidR="003D7116" w:rsidRDefault="003D7116" w:rsidP="002252C1">
      <w:pPr>
        <w:spacing w:after="120"/>
      </w:pPr>
      <w:r w:rsidRPr="00F017A2">
        <w:t>The Board mee</w:t>
      </w:r>
      <w:r w:rsidR="00835333">
        <w:t>ting was cal</w:t>
      </w:r>
      <w:r w:rsidR="001638E9">
        <w:t>led to order at 4</w:t>
      </w:r>
      <w:r w:rsidR="00701F3B">
        <w:t>:15</w:t>
      </w:r>
      <w:r w:rsidR="00621D6F">
        <w:t xml:space="preserve"> p</w:t>
      </w:r>
      <w:r w:rsidR="00C46ECB">
        <w:t>.m</w:t>
      </w:r>
      <w:r w:rsidR="00EE79EA">
        <w:t>. by</w:t>
      </w:r>
      <w:r w:rsidR="00524CB4">
        <w:t xml:space="preserve"> Mr. Ray Ferrara</w:t>
      </w:r>
      <w:r w:rsidRPr="00F017A2">
        <w:t xml:space="preserve"> </w:t>
      </w:r>
    </w:p>
    <w:p w:rsidR="002164F1" w:rsidRDefault="002164F1" w:rsidP="00806BEF">
      <w:pPr>
        <w:spacing w:after="120"/>
        <w:rPr>
          <w:b/>
          <w:u w:val="single"/>
        </w:rPr>
      </w:pPr>
    </w:p>
    <w:p w:rsidR="00806BEF" w:rsidRPr="0044306C" w:rsidRDefault="00806BEF" w:rsidP="00806BEF">
      <w:pPr>
        <w:spacing w:after="120"/>
        <w:rPr>
          <w:b/>
          <w:u w:val="single"/>
        </w:rPr>
      </w:pPr>
      <w:r w:rsidRPr="0044306C">
        <w:rPr>
          <w:b/>
          <w:u w:val="single"/>
        </w:rPr>
        <w:t>Approval of Minutes</w:t>
      </w:r>
    </w:p>
    <w:p w:rsidR="00806BEF" w:rsidRDefault="00524CB4" w:rsidP="00806BEF">
      <w:pPr>
        <w:spacing w:after="120"/>
      </w:pPr>
      <w:r>
        <w:t>Mr. Ferrara</w:t>
      </w:r>
      <w:r w:rsidR="00806BEF">
        <w:t xml:space="preserve"> pres</w:t>
      </w:r>
      <w:r w:rsidR="00B15ED0">
        <w:t>e</w:t>
      </w:r>
      <w:r w:rsidR="00466DA9">
        <w:t>nted t</w:t>
      </w:r>
      <w:r w:rsidR="00E547E7">
        <w:t>he minu</w:t>
      </w:r>
      <w:r w:rsidR="00FC4A5F">
        <w:t>tes of the February 27, 2018</w:t>
      </w:r>
      <w:r w:rsidR="000173CB">
        <w:t xml:space="preserve"> </w:t>
      </w:r>
      <w:r w:rsidR="00DF02A9">
        <w:t>ECA</w:t>
      </w:r>
      <w:r w:rsidR="000173CB">
        <w:t xml:space="preserve"> 6</w:t>
      </w:r>
      <w:r w:rsidR="00806BEF">
        <w:t xml:space="preserve"> Board me</w:t>
      </w:r>
      <w:r w:rsidR="00E547E7">
        <w:t xml:space="preserve">eting for approval. </w:t>
      </w:r>
      <w:r>
        <w:t xml:space="preserve"> Mr. Ferrara </w:t>
      </w:r>
      <w:r w:rsidR="00A96CF8">
        <w:t>asked for a motion to approve t</w:t>
      </w:r>
      <w:r w:rsidR="00574A07">
        <w:t>he minutes</w:t>
      </w:r>
      <w:r w:rsidR="00B61CBD">
        <w:t xml:space="preserve"> with </w:t>
      </w:r>
      <w:r w:rsidR="0070102D">
        <w:t>one</w:t>
      </w:r>
      <w:r w:rsidR="00B61CBD">
        <w:t xml:space="preserve"> </w:t>
      </w:r>
      <w:r w:rsidR="0090384A">
        <w:t xml:space="preserve">minor </w:t>
      </w:r>
      <w:r w:rsidR="0070102D">
        <w:t>edit</w:t>
      </w:r>
      <w:r w:rsidR="00B61CBD">
        <w:t xml:space="preserve"> that need</w:t>
      </w:r>
      <w:r w:rsidR="001F03DA">
        <w:t>ed</w:t>
      </w:r>
      <w:r w:rsidR="00B61CBD">
        <w:t xml:space="preserve"> to be made.</w:t>
      </w:r>
      <w:r w:rsidR="001638E9">
        <w:t xml:space="preserve"> </w:t>
      </w:r>
      <w:r w:rsidR="00C84128">
        <w:t xml:space="preserve"> </w:t>
      </w:r>
      <w:r w:rsidR="00B61CBD">
        <w:t>Mr. Daniel Boon</w:t>
      </w:r>
      <w:r w:rsidR="00E3065B">
        <w:t xml:space="preserve"> </w:t>
      </w:r>
      <w:r w:rsidR="00A96CF8">
        <w:t xml:space="preserve">gave </w:t>
      </w:r>
      <w:r w:rsidR="00BD62DE">
        <w:t>the motion and</w:t>
      </w:r>
      <w:r w:rsidR="003D4688">
        <w:t xml:space="preserve"> </w:t>
      </w:r>
      <w:r w:rsidR="00B61CBD">
        <w:t>Mrs. Nancy Nichols</w:t>
      </w:r>
      <w:r w:rsidR="003D4688">
        <w:t xml:space="preserve"> </w:t>
      </w:r>
      <w:r w:rsidR="00F61905">
        <w:t>s</w:t>
      </w:r>
      <w:r w:rsidR="00A96CF8">
        <w:t>econded the motion.</w:t>
      </w:r>
      <w:r w:rsidR="002A288B">
        <w:t xml:space="preserve">  </w:t>
      </w:r>
      <w:r w:rsidR="0070102D">
        <w:t>The minutes where approve</w:t>
      </w:r>
      <w:r w:rsidR="001F03DA">
        <w:t>d</w:t>
      </w:r>
      <w:r w:rsidR="0070102D">
        <w:t xml:space="preserve"> with the </w:t>
      </w:r>
      <w:r w:rsidR="00F46A14">
        <w:t xml:space="preserve">correction.  </w:t>
      </w:r>
    </w:p>
    <w:p w:rsidR="00A13742" w:rsidRDefault="00524CB4" w:rsidP="00835333">
      <w:pPr>
        <w:spacing w:after="120"/>
      </w:pPr>
      <w:r>
        <w:t>Mr. Ferrara</w:t>
      </w:r>
      <w:r w:rsidR="00605A70">
        <w:t xml:space="preserve"> asked if </w:t>
      </w:r>
      <w:r w:rsidR="00EF1598">
        <w:t xml:space="preserve">there were </w:t>
      </w:r>
      <w:r w:rsidR="00605A70">
        <w:t>any comments from the public.</w:t>
      </w:r>
      <w:r w:rsidR="00BD5BEC">
        <w:t xml:space="preserve">  </w:t>
      </w:r>
    </w:p>
    <w:p w:rsidR="00A06F89" w:rsidRDefault="00BD5BEC" w:rsidP="00A06F89">
      <w:pPr>
        <w:spacing w:after="120"/>
      </w:pPr>
      <w:r>
        <w:t>With</w:t>
      </w:r>
      <w:r w:rsidR="00605A70">
        <w:t xml:space="preserve"> no </w:t>
      </w:r>
      <w:r w:rsidR="00B61CBD">
        <w:t xml:space="preserve">other </w:t>
      </w:r>
      <w:r>
        <w:t xml:space="preserve">comments from </w:t>
      </w:r>
      <w:r w:rsidR="00605A70">
        <w:t xml:space="preserve">members </w:t>
      </w:r>
      <w:r w:rsidR="00F61905">
        <w:t>o</w:t>
      </w:r>
      <w:r w:rsidR="004E6882">
        <w:t>f the public</w:t>
      </w:r>
      <w:r w:rsidR="00B61CBD">
        <w:t xml:space="preserve">, </w:t>
      </w:r>
      <w:r w:rsidR="00A03ABB">
        <w:t>Mr. Ferrara</w:t>
      </w:r>
      <w:r>
        <w:t xml:space="preserve"> a</w:t>
      </w:r>
      <w:r w:rsidR="00C46ECB">
        <w:t xml:space="preserve">sked </w:t>
      </w:r>
      <w:r w:rsidR="00F46A14">
        <w:t xml:space="preserve">Mr. Brian Bostick </w:t>
      </w:r>
      <w:r w:rsidR="00B15ED0">
        <w:t xml:space="preserve">to give the operations </w:t>
      </w:r>
      <w:r w:rsidR="002F06BC">
        <w:t>update</w:t>
      </w:r>
      <w:r>
        <w:t xml:space="preserve">. </w:t>
      </w:r>
    </w:p>
    <w:p w:rsidR="00A06F89" w:rsidRDefault="00A06F89" w:rsidP="00835333">
      <w:pPr>
        <w:spacing w:after="120"/>
      </w:pPr>
    </w:p>
    <w:p w:rsidR="005013C4" w:rsidRPr="005013C4" w:rsidRDefault="005013C4" w:rsidP="00835333">
      <w:pPr>
        <w:spacing w:after="120"/>
        <w:rPr>
          <w:b/>
          <w:u w:val="single"/>
        </w:rPr>
      </w:pPr>
      <w:r w:rsidRPr="005013C4">
        <w:rPr>
          <w:b/>
          <w:u w:val="single"/>
        </w:rPr>
        <w:t>Operations Report</w:t>
      </w:r>
    </w:p>
    <w:p w:rsidR="0070102D" w:rsidRPr="006A133B" w:rsidRDefault="0070102D" w:rsidP="0070102D">
      <w:r w:rsidRPr="006A133B">
        <w:t>Mr. Bostick informed the Board that ECA 6 is expected to find forever families for 320 children by the end of the fiscal year, exceeding the target of 309.  This is the second most adoptions in the state of Florida.</w:t>
      </w:r>
    </w:p>
    <w:p w:rsidR="009C0C70" w:rsidRDefault="009C0C70" w:rsidP="0070102D"/>
    <w:p w:rsidR="0070102D" w:rsidRDefault="0070102D" w:rsidP="0070102D">
      <w:r>
        <w:t>Mr. Bostick stated</w:t>
      </w:r>
      <w:r w:rsidRPr="006A133B">
        <w:t xml:space="preserve"> that ECA 6 continues to be one of the top performing lead agencies across the state of Florida and is currently exceeding performance on 6 of 9 DCF contract measures.  The remaining 3 contract measures are in the yellow and ECA 6 is exceeding the state average on 2 of the measures.  ECA 6 received $867,000 in Risk Pool Funding and $2.8M in “back of the bill funding” to cover the anticipated deficit.  ECA 6 is expected to carry </w:t>
      </w:r>
      <w:r w:rsidR="009C0C70">
        <w:t xml:space="preserve">an approximate deficit of </w:t>
      </w:r>
      <w:r w:rsidRPr="006A133B">
        <w:t>$200K forward into next Fiscal year.</w:t>
      </w:r>
      <w:r>
        <w:t xml:space="preserve">  </w:t>
      </w:r>
      <w:r w:rsidRPr="006A133B">
        <w:t xml:space="preserve">Mr. Bostick then addressed the Self-Imposed Measures </w:t>
      </w:r>
      <w:r>
        <w:t xml:space="preserve">informing the Board </w:t>
      </w:r>
      <w:r w:rsidRPr="006A133B">
        <w:t>that all of the measures that are red are in reference to children exiting the System of Care.  Mr. Bostick emphasized that with the decrease in removal rates and the countermeasures in place it is anticipated that there should be an increase i</w:t>
      </w:r>
      <w:r>
        <w:t>n performance.  Mr. Bostick</w:t>
      </w:r>
      <w:r w:rsidRPr="006A133B">
        <w:t xml:space="preserve"> briefly addressed the Independent Living Measures that are all green.</w:t>
      </w:r>
    </w:p>
    <w:p w:rsidR="0070102D" w:rsidRPr="006A133B" w:rsidRDefault="0070102D" w:rsidP="0070102D"/>
    <w:p w:rsidR="0070102D" w:rsidRPr="006A133B" w:rsidRDefault="0070102D" w:rsidP="0070102D">
      <w:r w:rsidRPr="006A133B">
        <w:t>Mr.</w:t>
      </w:r>
      <w:r>
        <w:t xml:space="preserve"> Bostick then </w:t>
      </w:r>
      <w:r w:rsidR="009C0C70">
        <w:t>called</w:t>
      </w:r>
      <w:r>
        <w:t xml:space="preserve"> attention to </w:t>
      </w:r>
      <w:r w:rsidRPr="006A133B">
        <w:t>a new p</w:t>
      </w:r>
      <w:r>
        <w:t xml:space="preserve">age in the Board book for </w:t>
      </w:r>
      <w:r w:rsidRPr="006A133B">
        <w:t xml:space="preserve">review.  The new page identifies performance by Case Management Organization Year to Date.  </w:t>
      </w:r>
    </w:p>
    <w:p w:rsidR="009C0C70" w:rsidRDefault="009C0C70" w:rsidP="0070102D"/>
    <w:p w:rsidR="0070102D" w:rsidRPr="006A133B" w:rsidRDefault="0070102D" w:rsidP="0070102D">
      <w:r>
        <w:t xml:space="preserve">Mr. Bostick stated </w:t>
      </w:r>
      <w:r w:rsidRPr="006A133B">
        <w:t xml:space="preserve">that ECA 6 funds 160 case management positions.  There are currently 139 positions filled that are trained, in the field and accepting cases.  There are an additional 21 case managers in training that are scheduled to exit training within the next 10 weeks.  At this time 158 of the 160 positions are filled bringing our system capacity to 99%.  </w:t>
      </w:r>
    </w:p>
    <w:p w:rsidR="00193B56" w:rsidRDefault="00193B56" w:rsidP="00FC4A5F"/>
    <w:p w:rsidR="00286387" w:rsidRDefault="00987967" w:rsidP="00286387">
      <w:pPr>
        <w:widowControl w:val="0"/>
      </w:pPr>
      <w:r w:rsidRPr="003A0CFE">
        <w:t>With no more questi</w:t>
      </w:r>
      <w:r w:rsidR="00AC1556" w:rsidRPr="003A0CFE">
        <w:t>ons from the Board</w:t>
      </w:r>
      <w:r w:rsidR="00FC4A5F">
        <w:t>, Mr. Bostick concluded his</w:t>
      </w:r>
      <w:r w:rsidR="00897436" w:rsidRPr="003A0CFE">
        <w:t xml:space="preserve"> </w:t>
      </w:r>
      <w:r w:rsidR="00243218" w:rsidRPr="003A0CFE">
        <w:t xml:space="preserve">Operations report. </w:t>
      </w:r>
      <w:r w:rsidR="00286387">
        <w:t xml:space="preserve"> </w:t>
      </w:r>
    </w:p>
    <w:p w:rsidR="00286387" w:rsidRDefault="00286387" w:rsidP="00286387">
      <w:pPr>
        <w:widowControl w:val="0"/>
      </w:pPr>
    </w:p>
    <w:p w:rsidR="00286387" w:rsidRDefault="00286387" w:rsidP="00286387">
      <w:pPr>
        <w:widowControl w:val="0"/>
      </w:pPr>
    </w:p>
    <w:p w:rsidR="00F2440D" w:rsidRDefault="00286387" w:rsidP="00286387">
      <w:pPr>
        <w:widowControl w:val="0"/>
        <w:rPr>
          <w:b/>
          <w:u w:val="single"/>
        </w:rPr>
      </w:pPr>
      <w:r>
        <w:rPr>
          <w:b/>
          <w:u w:val="single"/>
        </w:rPr>
        <w:t>F</w:t>
      </w:r>
      <w:r w:rsidR="00F2440D" w:rsidRPr="005013C4">
        <w:rPr>
          <w:b/>
          <w:u w:val="single"/>
        </w:rPr>
        <w:t>inance Report</w:t>
      </w:r>
      <w:r w:rsidR="00FE4C42">
        <w:rPr>
          <w:b/>
          <w:u w:val="single"/>
        </w:rPr>
        <w:t xml:space="preserve"> </w:t>
      </w:r>
    </w:p>
    <w:p w:rsidR="00D12475" w:rsidRPr="00286387" w:rsidRDefault="00D12475" w:rsidP="00286387">
      <w:pPr>
        <w:widowControl w:val="0"/>
      </w:pPr>
    </w:p>
    <w:p w:rsidR="00F2440D" w:rsidRDefault="00A03ABB" w:rsidP="00F2440D">
      <w:pPr>
        <w:spacing w:after="240"/>
        <w:jc w:val="both"/>
      </w:pPr>
      <w:r>
        <w:t>Mr. Ferrara</w:t>
      </w:r>
      <w:r w:rsidR="00F2440D">
        <w:t xml:space="preserve"> asked Mrs. Pam Griffith</w:t>
      </w:r>
      <w:r w:rsidR="00F2440D" w:rsidRPr="00245198">
        <w:t xml:space="preserve"> to give the Board the ECA</w:t>
      </w:r>
      <w:r w:rsidR="000173CB">
        <w:t xml:space="preserve"> </w:t>
      </w:r>
      <w:r w:rsidR="00F2440D">
        <w:t>6</w:t>
      </w:r>
      <w:r w:rsidR="00F2440D" w:rsidRPr="00245198">
        <w:t xml:space="preserve"> Finance report. </w:t>
      </w:r>
    </w:p>
    <w:p w:rsidR="00D12475" w:rsidRDefault="00D12475" w:rsidP="00D12475">
      <w:r>
        <w:t xml:space="preserve">Mrs. Griffith reported on the </w:t>
      </w:r>
      <w:r w:rsidR="00C36089">
        <w:t>April financials an</w:t>
      </w:r>
      <w:r>
        <w:t xml:space="preserve">d highlighted the below items. </w:t>
      </w:r>
    </w:p>
    <w:p w:rsidR="009C0C70" w:rsidRDefault="009C0C70" w:rsidP="004C304D"/>
    <w:p w:rsidR="008D2F9B" w:rsidRDefault="00D12475" w:rsidP="004C304D">
      <w:r w:rsidRPr="00D12475">
        <w:t>During the first ten months of FY2018, ECA</w:t>
      </w:r>
      <w:r>
        <w:t xml:space="preserve"> </w:t>
      </w:r>
      <w:r w:rsidRPr="00D12475">
        <w:t>6 experienced a net decrease in licensed out-of-home care growth of 2.0%.  While foster care growth declined 4.8%, residential group care experienced a 27.6% growth resulting in a projected year-end shortfall of $3.9M.  ECA</w:t>
      </w:r>
      <w:r>
        <w:t xml:space="preserve"> </w:t>
      </w:r>
      <w:r w:rsidRPr="00D12475">
        <w:t>6 received $867K in Risk Pool Funding and $2.8M in “back of the bill” CBC Deficit Mitigation Funding to help offset this shortfall to $203K.  Although the deficit was not completely covered, ECA</w:t>
      </w:r>
      <w:r>
        <w:t xml:space="preserve"> </w:t>
      </w:r>
      <w:r w:rsidRPr="00D12475">
        <w:t>6 will carry the deficit into FY2019 and apply for Risk Pool Funding again, later in the year, if necessary.  The Risk Pool Funding for FY2019 is $15M compared to $5M in recent years.</w:t>
      </w:r>
      <w:r w:rsidR="004C304D">
        <w:t xml:space="preserve">   </w:t>
      </w:r>
    </w:p>
    <w:p w:rsidR="008D2F9B" w:rsidRDefault="008D2F9B" w:rsidP="004C304D"/>
    <w:p w:rsidR="004C304D" w:rsidRDefault="004C304D" w:rsidP="004C304D">
      <w:r w:rsidRPr="004C304D">
        <w:t xml:space="preserve">Community Based Care Integrated Health (CBCIH) is expected to yield $130K.  CBCIH funds behavioral health services and physical health services for children in the Florida Child Welfare System.  Revenue is based on a Per-Member-Per-Month (PMPM).   </w:t>
      </w:r>
    </w:p>
    <w:p w:rsidR="004C304D" w:rsidRDefault="004C304D" w:rsidP="004C304D">
      <w:pPr>
        <w:jc w:val="both"/>
      </w:pPr>
    </w:p>
    <w:p w:rsidR="00BC6E90" w:rsidRDefault="00877D2F" w:rsidP="00BC6E90">
      <w:pPr>
        <w:spacing w:after="240"/>
        <w:jc w:val="both"/>
      </w:pPr>
      <w:r>
        <w:t>Mr. Ferr</w:t>
      </w:r>
      <w:r w:rsidR="00FC4A5F">
        <w:t>ara moved to accept the April</w:t>
      </w:r>
      <w:r>
        <w:t xml:space="preserve"> financials</w:t>
      </w:r>
      <w:r w:rsidR="00384346">
        <w:t xml:space="preserve"> and Mrs. Griffith’s report.   </w:t>
      </w:r>
      <w:r>
        <w:t>The financials were accepted by the Board.</w:t>
      </w:r>
      <w:r w:rsidR="00BC6E90">
        <w:t xml:space="preserve"> </w:t>
      </w:r>
    </w:p>
    <w:p w:rsidR="00BC6E90" w:rsidRDefault="00384346" w:rsidP="00BC6E90">
      <w:pPr>
        <w:spacing w:after="240"/>
        <w:jc w:val="both"/>
      </w:pPr>
      <w:r>
        <w:t>Mrs. Griffith walked the B</w:t>
      </w:r>
      <w:r w:rsidR="003077FB">
        <w:t>oard through the FY19 proposed budget.  With</w:t>
      </w:r>
      <w:r w:rsidR="00D12475">
        <w:t xml:space="preserve"> no ques</w:t>
      </w:r>
      <w:r>
        <w:t>tions from the B</w:t>
      </w:r>
      <w:r w:rsidR="00D12475">
        <w:t xml:space="preserve">oard </w:t>
      </w:r>
      <w:r w:rsidR="00BC6E90">
        <w:t>Mr. Ferrara asked for a motion to approve the FY</w:t>
      </w:r>
      <w:r w:rsidR="00D12475">
        <w:t>19 budget.   Mr. Glenn Waters gave the motion and Ms. Nancy Nichols</w:t>
      </w:r>
      <w:r w:rsidR="002A62F8">
        <w:t xml:space="preserve"> </w:t>
      </w:r>
      <w:r>
        <w:t xml:space="preserve">seconded the motion.  </w:t>
      </w:r>
      <w:r w:rsidR="00BC6E90">
        <w:t>The Board approved the ECA 6 budget for FY19.</w:t>
      </w:r>
    </w:p>
    <w:p w:rsidR="001B2FD7" w:rsidRPr="00BC6E90" w:rsidRDefault="00BC6E90" w:rsidP="00BC6E90">
      <w:pPr>
        <w:spacing w:after="240"/>
        <w:jc w:val="both"/>
      </w:pPr>
      <w:r>
        <w:t xml:space="preserve">      </w:t>
      </w:r>
    </w:p>
    <w:p w:rsidR="000546EC" w:rsidRDefault="000546EC" w:rsidP="00835333">
      <w:pPr>
        <w:spacing w:after="120"/>
        <w:rPr>
          <w:b/>
          <w:u w:val="single"/>
        </w:rPr>
      </w:pPr>
    </w:p>
    <w:p w:rsidR="005013C4" w:rsidRPr="005013C4" w:rsidRDefault="000A7DE3" w:rsidP="00835333">
      <w:pPr>
        <w:spacing w:after="120"/>
        <w:rPr>
          <w:b/>
          <w:u w:val="single"/>
        </w:rPr>
      </w:pPr>
      <w:r>
        <w:rPr>
          <w:b/>
          <w:u w:val="single"/>
        </w:rPr>
        <w:t>External Relations</w:t>
      </w:r>
      <w:r w:rsidR="005013C4" w:rsidRPr="005013C4">
        <w:rPr>
          <w:b/>
          <w:u w:val="single"/>
        </w:rPr>
        <w:t xml:space="preserve"> Report</w:t>
      </w:r>
      <w:r w:rsidR="00CD0D2A">
        <w:rPr>
          <w:b/>
          <w:u w:val="single"/>
        </w:rPr>
        <w:t xml:space="preserve"> </w:t>
      </w:r>
    </w:p>
    <w:p w:rsidR="00470863" w:rsidRDefault="00A03ABB" w:rsidP="00470863">
      <w:r>
        <w:t>Mr.</w:t>
      </w:r>
      <w:r w:rsidR="00393D1A">
        <w:t xml:space="preserve"> Ferrara</w:t>
      </w:r>
      <w:r>
        <w:t xml:space="preserve"> </w:t>
      </w:r>
      <w:r w:rsidR="00492FE8">
        <w:t xml:space="preserve">asked Mr. Josh </w:t>
      </w:r>
      <w:proofErr w:type="spellStart"/>
      <w:r w:rsidR="00492FE8">
        <w:t>Talkington</w:t>
      </w:r>
      <w:proofErr w:type="spellEnd"/>
      <w:r w:rsidR="00F2440D">
        <w:t xml:space="preserve"> to give the</w:t>
      </w:r>
      <w:r w:rsidR="006F7816">
        <w:t xml:space="preserve"> External Relations</w:t>
      </w:r>
      <w:r w:rsidR="00F2440D">
        <w:t xml:space="preserve"> report.  </w:t>
      </w:r>
      <w:r w:rsidR="006F4DB0">
        <w:t xml:space="preserve"> </w:t>
      </w:r>
      <w:r w:rsidR="003F7269" w:rsidRPr="00CA359D">
        <w:t xml:space="preserve">Below are a few of the events </w:t>
      </w:r>
      <w:r w:rsidR="004A3366">
        <w:t>highlighted</w:t>
      </w:r>
      <w:r w:rsidR="00492FE8">
        <w:t xml:space="preserve"> during Mr. </w:t>
      </w:r>
      <w:proofErr w:type="spellStart"/>
      <w:r w:rsidR="00492FE8">
        <w:t>Talkington</w:t>
      </w:r>
      <w:r w:rsidR="006F7816">
        <w:t>’s</w:t>
      </w:r>
      <w:proofErr w:type="spellEnd"/>
      <w:r w:rsidR="003F7269" w:rsidRPr="00CA359D">
        <w:t xml:space="preserve"> report</w:t>
      </w:r>
      <w:r w:rsidR="000313C1">
        <w:t>:</w:t>
      </w:r>
      <w:r w:rsidR="004D5754" w:rsidRPr="00CA359D">
        <w:t xml:space="preserve"> </w:t>
      </w:r>
    </w:p>
    <w:p w:rsidR="00E91BC1" w:rsidRDefault="00E91BC1" w:rsidP="00470863"/>
    <w:p w:rsidR="008F554D" w:rsidRDefault="00903CEF" w:rsidP="00470863">
      <w:r w:rsidRPr="00903CEF">
        <w:rPr>
          <w:u w:val="single"/>
        </w:rPr>
        <w:t>Mad Hatter Dinner:</w:t>
      </w:r>
      <w:r>
        <w:t xml:space="preserve">  </w:t>
      </w:r>
      <w:r w:rsidRPr="00903CEF">
        <w:t>Pinellas and Pasco foster parents gather</w:t>
      </w:r>
      <w:r w:rsidR="00D6365A">
        <w:t>ed</w:t>
      </w:r>
      <w:r w:rsidRPr="00903CEF">
        <w:t xml:space="preserve"> to be celebrated for their commitment and selflessness. This year, draped in “Mad Hatter”-themed attire, the staff at ECA 6 personally thanked foster moms and dads for their commitment to our counties’ children. The night was filled with dinner, dancing, skits, and awards—all in an effort to show our foster parents just how much we appreciate them!</w:t>
      </w:r>
    </w:p>
    <w:p w:rsidR="008F554D" w:rsidRDefault="008F554D" w:rsidP="00470863"/>
    <w:p w:rsidR="008F554D" w:rsidRDefault="008F554D" w:rsidP="00903CEF">
      <w:r w:rsidRPr="00903CEF">
        <w:rPr>
          <w:u w:val="single"/>
        </w:rPr>
        <w:t>4</w:t>
      </w:r>
      <w:r w:rsidRPr="00903CEF">
        <w:rPr>
          <w:u w:val="single"/>
          <w:vertAlign w:val="superscript"/>
        </w:rPr>
        <w:t>th</w:t>
      </w:r>
      <w:r w:rsidR="00903CEF" w:rsidRPr="00903CEF">
        <w:rPr>
          <w:u w:val="single"/>
        </w:rPr>
        <w:t xml:space="preserve"> Grade Boy Donate</w:t>
      </w:r>
      <w:r w:rsidR="00D6365A">
        <w:rPr>
          <w:u w:val="single"/>
        </w:rPr>
        <w:t>s</w:t>
      </w:r>
      <w:r w:rsidR="00903CEF" w:rsidRPr="00903CEF">
        <w:rPr>
          <w:u w:val="single"/>
        </w:rPr>
        <w:t xml:space="preserve"> Hundreds of Socks and Underwear</w:t>
      </w:r>
      <w:r w:rsidR="00903CEF">
        <w:t xml:space="preserve">: When teachers at Lakeview Fundamental in St. Petersburg challenged students to do something to make the world a better place, Brayden Fawcett decided to help foster kids by raising money to buy them desperately needed clothes. He set a goal to raise $100 and buy 50 pairs of socks and 50 pairs of underwear for foster kids, but he quickly blew past his goal and eventually raised a grand total of $1,270. Brayden purchased more than 1,300 pairs of underwear and socks. Brayden has been around foster kids his whole life. His parents opened their home to more than a dozen </w:t>
      </w:r>
      <w:r w:rsidR="008D2F9B">
        <w:t xml:space="preserve">foster </w:t>
      </w:r>
      <w:r w:rsidR="00903CEF">
        <w:t>children since he was born.</w:t>
      </w:r>
    </w:p>
    <w:p w:rsidR="00903CEF" w:rsidRDefault="00903CEF" w:rsidP="00903CEF"/>
    <w:p w:rsidR="00903CEF" w:rsidRPr="00903CEF" w:rsidRDefault="00903CEF" w:rsidP="00903CEF">
      <w:r w:rsidRPr="00903CEF">
        <w:rPr>
          <w:u w:val="single"/>
        </w:rPr>
        <w:t xml:space="preserve">Placement Specialist: </w:t>
      </w:r>
      <w:r w:rsidRPr="00903CEF">
        <w:t xml:space="preserve">  This March, the External Relations Department produced a behind-the-scenes video highlighting the work of our placement specialists. These men and women work tirelessly to match our incoming foster children with the right foster homes. Each day, they get together to review a new list of names and strategize to find the perfect fit. The challenges are many, but the rewards are far greater.</w:t>
      </w:r>
    </w:p>
    <w:p w:rsidR="008F554D" w:rsidRPr="00903CEF" w:rsidRDefault="008F554D" w:rsidP="00470863"/>
    <w:p w:rsidR="00765EE1" w:rsidRDefault="00765EE1" w:rsidP="006F4DB0">
      <w:r w:rsidRPr="00A5758E">
        <w:t>With no questions from the</w:t>
      </w:r>
      <w:r w:rsidR="000313C1">
        <w:t xml:space="preserve"> Board,</w:t>
      </w:r>
      <w:r w:rsidR="00096437">
        <w:t xml:space="preserve"> Mr. </w:t>
      </w:r>
      <w:proofErr w:type="spellStart"/>
      <w:r w:rsidR="00301C68">
        <w:t>Talkington</w:t>
      </w:r>
      <w:proofErr w:type="spellEnd"/>
      <w:r w:rsidR="00994B35">
        <w:t xml:space="preserve"> </w:t>
      </w:r>
      <w:r w:rsidR="00CE7ED1" w:rsidRPr="00A5758E">
        <w:t>conclud</w:t>
      </w:r>
      <w:r w:rsidR="000313C1">
        <w:t>ed his</w:t>
      </w:r>
      <w:r w:rsidRPr="00A5758E">
        <w:t xml:space="preserve"> report.</w:t>
      </w:r>
    </w:p>
    <w:p w:rsidR="006167BE" w:rsidRDefault="006167BE" w:rsidP="006F4DB0"/>
    <w:p w:rsidR="00D751A5" w:rsidRPr="000313C1" w:rsidRDefault="00D751A5" w:rsidP="0023360B">
      <w:pPr>
        <w:jc w:val="both"/>
        <w:rPr>
          <w:b/>
          <w:u w:val="single"/>
        </w:rPr>
      </w:pPr>
      <w:r w:rsidRPr="000313C1">
        <w:rPr>
          <w:b/>
          <w:u w:val="single"/>
        </w:rPr>
        <w:t>Chair’s report</w:t>
      </w:r>
    </w:p>
    <w:p w:rsidR="00D751A5" w:rsidRDefault="00D751A5" w:rsidP="0023360B">
      <w:pPr>
        <w:jc w:val="both"/>
      </w:pPr>
    </w:p>
    <w:p w:rsidR="00903CEF" w:rsidRDefault="001A75C5" w:rsidP="0023360B">
      <w:pPr>
        <w:jc w:val="both"/>
      </w:pPr>
      <w:r>
        <w:t>Mr. Ferrara</w:t>
      </w:r>
      <w:r w:rsidR="008F554D">
        <w:t xml:space="preserve"> </w:t>
      </w:r>
      <w:r w:rsidR="00903CEF">
        <w:t>thank</w:t>
      </w:r>
      <w:r w:rsidR="008D2F9B">
        <w:t>ed</w:t>
      </w:r>
      <w:r w:rsidR="00903CEF">
        <w:t xml:space="preserve"> the ECA Leadership for all they do for kids and families.</w:t>
      </w:r>
    </w:p>
    <w:p w:rsidR="000F7A00" w:rsidRDefault="001A75C5" w:rsidP="0023360B">
      <w:pPr>
        <w:jc w:val="both"/>
      </w:pPr>
      <w:r>
        <w:t xml:space="preserve"> </w:t>
      </w:r>
    </w:p>
    <w:p w:rsidR="00A006AE" w:rsidRPr="00F017A2" w:rsidRDefault="00A006AE" w:rsidP="0023360B">
      <w:pPr>
        <w:jc w:val="both"/>
      </w:pPr>
      <w:r w:rsidRPr="00F017A2">
        <w:t>With no more questio</w:t>
      </w:r>
      <w:r w:rsidR="00AC1556">
        <w:t>ns from</w:t>
      </w:r>
      <w:r w:rsidR="00D751A5">
        <w:t xml:space="preserve"> </w:t>
      </w:r>
      <w:r w:rsidR="00F017A2" w:rsidRPr="00F017A2">
        <w:t xml:space="preserve">the Board, </w:t>
      </w:r>
      <w:r w:rsidRPr="00F017A2">
        <w:t>the meeting was adjourned</w:t>
      </w:r>
      <w:r w:rsidR="00326399">
        <w:t xml:space="preserve"> </w:t>
      </w:r>
      <w:r w:rsidR="00BB2E62">
        <w:t xml:space="preserve">at </w:t>
      </w:r>
      <w:r w:rsidR="008F554D">
        <w:t>5:15</w:t>
      </w:r>
      <w:r w:rsidR="00BA4B93">
        <w:t xml:space="preserve"> </w:t>
      </w:r>
      <w:r w:rsidR="00AE2FCC">
        <w:t>p</w:t>
      </w:r>
      <w:r w:rsidR="00694410">
        <w:t>.m.</w:t>
      </w:r>
    </w:p>
    <w:p w:rsidR="007C2F48" w:rsidRDefault="007C2F48" w:rsidP="0023360B">
      <w:pPr>
        <w:jc w:val="both"/>
      </w:pPr>
    </w:p>
    <w:p w:rsidR="003D7116" w:rsidRDefault="00AB0A0C" w:rsidP="0023360B">
      <w:pPr>
        <w:jc w:val="both"/>
      </w:pPr>
      <w:r w:rsidRPr="00F017A2">
        <w:t>Respectfully s</w:t>
      </w:r>
      <w:r w:rsidR="003D7116" w:rsidRPr="00F017A2">
        <w:t>ubmitted by:</w:t>
      </w:r>
    </w:p>
    <w:p w:rsidR="003E14AD" w:rsidRDefault="003E14AD" w:rsidP="0023360B">
      <w:pPr>
        <w:jc w:val="both"/>
      </w:pPr>
    </w:p>
    <w:p w:rsidR="003E14AD" w:rsidRDefault="003E14AD" w:rsidP="0023360B">
      <w:pPr>
        <w:jc w:val="both"/>
      </w:pPr>
    </w:p>
    <w:p w:rsidR="003E14AD" w:rsidRPr="00F017A2" w:rsidRDefault="003E14AD" w:rsidP="0023360B">
      <w:pPr>
        <w:jc w:val="both"/>
      </w:pPr>
    </w:p>
    <w:p w:rsidR="003D7116" w:rsidRPr="00F017A2" w:rsidRDefault="003D7116" w:rsidP="0023360B">
      <w:pPr>
        <w:jc w:val="both"/>
      </w:pPr>
      <w:r w:rsidRPr="00F017A2">
        <w:t>Laura Hunt</w:t>
      </w:r>
    </w:p>
    <w:p w:rsidR="003D7116" w:rsidRDefault="003D7116" w:rsidP="002267FC">
      <w:pPr>
        <w:jc w:val="both"/>
      </w:pPr>
      <w:r w:rsidRPr="00F017A2">
        <w:t>Secretary</w:t>
      </w:r>
    </w:p>
    <w:sectPr w:rsidR="003D7116" w:rsidSect="0024321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8A9" w:rsidRDefault="004C18A9" w:rsidP="00037162">
      <w:pPr>
        <w:pStyle w:val="Header"/>
      </w:pPr>
      <w:r>
        <w:separator/>
      </w:r>
    </w:p>
  </w:endnote>
  <w:endnote w:type="continuationSeparator" w:id="0">
    <w:p w:rsidR="004C18A9" w:rsidRDefault="004C18A9" w:rsidP="0003716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08" w:rsidRPr="00E147F2" w:rsidRDefault="00BA0008" w:rsidP="007D61BD">
    <w:pPr>
      <w:pStyle w:val="Footer"/>
      <w:rPr>
        <w:rStyle w:val="PageNumber"/>
        <w:sz w:val="20"/>
        <w:szCs w:val="20"/>
      </w:rPr>
    </w:pPr>
    <w:r>
      <w:rPr>
        <w:rStyle w:val="PageNumber"/>
      </w:rPr>
      <w:tab/>
    </w:r>
    <w:r w:rsidRPr="00E147F2">
      <w:rPr>
        <w:rStyle w:val="PageNumber"/>
        <w:sz w:val="20"/>
        <w:szCs w:val="20"/>
      </w:rPr>
      <w:t>Minutes of the ECA</w:t>
    </w:r>
    <w:r>
      <w:rPr>
        <w:rStyle w:val="PageNumber"/>
        <w:sz w:val="20"/>
        <w:szCs w:val="20"/>
      </w:rPr>
      <w:t xml:space="preserve"> 6</w:t>
    </w:r>
    <w:r w:rsidRPr="00E147F2">
      <w:rPr>
        <w:rStyle w:val="PageNumber"/>
        <w:sz w:val="20"/>
        <w:szCs w:val="20"/>
      </w:rPr>
      <w:t xml:space="preserve"> Board of Directors Meeting</w:t>
    </w:r>
    <w:r w:rsidRPr="00E147F2">
      <w:rPr>
        <w:rStyle w:val="PageNumber"/>
        <w:sz w:val="20"/>
        <w:szCs w:val="20"/>
      </w:rPr>
      <w:tab/>
    </w:r>
    <w:r w:rsidRPr="00E147F2">
      <w:rPr>
        <w:rStyle w:val="PageNumber"/>
        <w:sz w:val="20"/>
        <w:szCs w:val="20"/>
      </w:rPr>
      <w:fldChar w:fldCharType="begin"/>
    </w:r>
    <w:r w:rsidRPr="00E147F2">
      <w:rPr>
        <w:rStyle w:val="PageNumber"/>
        <w:sz w:val="20"/>
        <w:szCs w:val="20"/>
      </w:rPr>
      <w:instrText xml:space="preserve"> PAGE </w:instrText>
    </w:r>
    <w:r w:rsidRPr="00E147F2">
      <w:rPr>
        <w:rStyle w:val="PageNumber"/>
        <w:sz w:val="20"/>
        <w:szCs w:val="20"/>
      </w:rPr>
      <w:fldChar w:fldCharType="separate"/>
    </w:r>
    <w:r w:rsidR="00713934">
      <w:rPr>
        <w:rStyle w:val="PageNumber"/>
        <w:noProof/>
        <w:sz w:val="20"/>
        <w:szCs w:val="20"/>
      </w:rPr>
      <w:t>1</w:t>
    </w:r>
    <w:r w:rsidRPr="00E147F2">
      <w:rPr>
        <w:rStyle w:val="PageNumber"/>
        <w:sz w:val="20"/>
        <w:szCs w:val="20"/>
      </w:rPr>
      <w:fldChar w:fldCharType="end"/>
    </w:r>
  </w:p>
  <w:p w:rsidR="00BA0008" w:rsidRPr="00E147F2" w:rsidRDefault="00FC4A5F" w:rsidP="00037162">
    <w:pPr>
      <w:pStyle w:val="Footer"/>
      <w:jc w:val="center"/>
      <w:rPr>
        <w:sz w:val="20"/>
        <w:szCs w:val="20"/>
      </w:rPr>
    </w:pPr>
    <w:r>
      <w:rPr>
        <w:rStyle w:val="PageNumber"/>
        <w:sz w:val="20"/>
        <w:szCs w:val="20"/>
      </w:rPr>
      <w:t>June 26</w:t>
    </w:r>
    <w:r w:rsidR="00096437">
      <w:rPr>
        <w:rStyle w:val="PageNumber"/>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8A9" w:rsidRDefault="004C18A9" w:rsidP="00037162">
      <w:pPr>
        <w:pStyle w:val="Header"/>
      </w:pPr>
      <w:r>
        <w:separator/>
      </w:r>
    </w:p>
  </w:footnote>
  <w:footnote w:type="continuationSeparator" w:id="0">
    <w:p w:rsidR="004C18A9" w:rsidRDefault="004C18A9" w:rsidP="0003716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08" w:rsidRDefault="00BA0008">
    <w:pPr>
      <w:pStyle w:val="Header"/>
    </w:pPr>
  </w:p>
  <w:p w:rsidR="00BA0008" w:rsidRDefault="00BA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CFD"/>
    <w:multiLevelType w:val="hybridMultilevel"/>
    <w:tmpl w:val="AF8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38BA"/>
    <w:multiLevelType w:val="hybridMultilevel"/>
    <w:tmpl w:val="2C8692FC"/>
    <w:lvl w:ilvl="0" w:tplc="5ED0DA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63636B"/>
    <w:multiLevelType w:val="hybridMultilevel"/>
    <w:tmpl w:val="FA901D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10A01"/>
    <w:multiLevelType w:val="hybridMultilevel"/>
    <w:tmpl w:val="FB522F9C"/>
    <w:lvl w:ilvl="0" w:tplc="5E7C36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C8C12A3"/>
    <w:multiLevelType w:val="hybridMultilevel"/>
    <w:tmpl w:val="AD48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89"/>
    <w:rsid w:val="000020C5"/>
    <w:rsid w:val="00005FFC"/>
    <w:rsid w:val="000068D6"/>
    <w:rsid w:val="00010C47"/>
    <w:rsid w:val="00012178"/>
    <w:rsid w:val="000173CB"/>
    <w:rsid w:val="00017747"/>
    <w:rsid w:val="00017F0A"/>
    <w:rsid w:val="00023B68"/>
    <w:rsid w:val="00027FA9"/>
    <w:rsid w:val="000306E1"/>
    <w:rsid w:val="00030D3F"/>
    <w:rsid w:val="000313C1"/>
    <w:rsid w:val="00037162"/>
    <w:rsid w:val="00040358"/>
    <w:rsid w:val="00040D09"/>
    <w:rsid w:val="00042F11"/>
    <w:rsid w:val="00044DA1"/>
    <w:rsid w:val="0004668D"/>
    <w:rsid w:val="00046FB7"/>
    <w:rsid w:val="00047590"/>
    <w:rsid w:val="00051067"/>
    <w:rsid w:val="00051598"/>
    <w:rsid w:val="00053E22"/>
    <w:rsid w:val="000546EC"/>
    <w:rsid w:val="00055E1B"/>
    <w:rsid w:val="000609BC"/>
    <w:rsid w:val="00063F6B"/>
    <w:rsid w:val="0006524F"/>
    <w:rsid w:val="000714E2"/>
    <w:rsid w:val="00071A35"/>
    <w:rsid w:val="00073641"/>
    <w:rsid w:val="00073766"/>
    <w:rsid w:val="00080826"/>
    <w:rsid w:val="00080903"/>
    <w:rsid w:val="00081E56"/>
    <w:rsid w:val="0008420F"/>
    <w:rsid w:val="0009018E"/>
    <w:rsid w:val="00091F10"/>
    <w:rsid w:val="00092C0C"/>
    <w:rsid w:val="00092C34"/>
    <w:rsid w:val="00092F98"/>
    <w:rsid w:val="00096437"/>
    <w:rsid w:val="000A2719"/>
    <w:rsid w:val="000A4B4E"/>
    <w:rsid w:val="000A6C38"/>
    <w:rsid w:val="000A7464"/>
    <w:rsid w:val="000A7DE3"/>
    <w:rsid w:val="000B04A5"/>
    <w:rsid w:val="000B2A51"/>
    <w:rsid w:val="000B4BF4"/>
    <w:rsid w:val="000B522B"/>
    <w:rsid w:val="000B5665"/>
    <w:rsid w:val="000B7BCB"/>
    <w:rsid w:val="000C0850"/>
    <w:rsid w:val="000C2FA1"/>
    <w:rsid w:val="000C6383"/>
    <w:rsid w:val="000C6A37"/>
    <w:rsid w:val="000E204A"/>
    <w:rsid w:val="000E28C3"/>
    <w:rsid w:val="000E3A1A"/>
    <w:rsid w:val="000E6B2F"/>
    <w:rsid w:val="000F0D73"/>
    <w:rsid w:val="000F6436"/>
    <w:rsid w:val="000F710E"/>
    <w:rsid w:val="000F7A00"/>
    <w:rsid w:val="00103AE9"/>
    <w:rsid w:val="00104578"/>
    <w:rsid w:val="00104E22"/>
    <w:rsid w:val="00107ACF"/>
    <w:rsid w:val="00110DAD"/>
    <w:rsid w:val="00122A8C"/>
    <w:rsid w:val="00123904"/>
    <w:rsid w:val="00123B37"/>
    <w:rsid w:val="00123F42"/>
    <w:rsid w:val="00124402"/>
    <w:rsid w:val="00127547"/>
    <w:rsid w:val="00127718"/>
    <w:rsid w:val="00127A7E"/>
    <w:rsid w:val="00134AD9"/>
    <w:rsid w:val="00141C47"/>
    <w:rsid w:val="00144924"/>
    <w:rsid w:val="00146AE6"/>
    <w:rsid w:val="00152237"/>
    <w:rsid w:val="001537CC"/>
    <w:rsid w:val="001550E6"/>
    <w:rsid w:val="00155C6A"/>
    <w:rsid w:val="00155DD8"/>
    <w:rsid w:val="00156C51"/>
    <w:rsid w:val="00157AFF"/>
    <w:rsid w:val="00157FA3"/>
    <w:rsid w:val="001609FC"/>
    <w:rsid w:val="00162E60"/>
    <w:rsid w:val="001638E9"/>
    <w:rsid w:val="00163EA6"/>
    <w:rsid w:val="0017598F"/>
    <w:rsid w:val="001856C2"/>
    <w:rsid w:val="00185904"/>
    <w:rsid w:val="00186119"/>
    <w:rsid w:val="00186FB1"/>
    <w:rsid w:val="0018733D"/>
    <w:rsid w:val="00193B56"/>
    <w:rsid w:val="00195D12"/>
    <w:rsid w:val="00196376"/>
    <w:rsid w:val="001965DD"/>
    <w:rsid w:val="00197B48"/>
    <w:rsid w:val="00197E12"/>
    <w:rsid w:val="001A4743"/>
    <w:rsid w:val="001A4F34"/>
    <w:rsid w:val="001A6F45"/>
    <w:rsid w:val="001A75C5"/>
    <w:rsid w:val="001A7B90"/>
    <w:rsid w:val="001B043C"/>
    <w:rsid w:val="001B0525"/>
    <w:rsid w:val="001B2A5E"/>
    <w:rsid w:val="001B2FD7"/>
    <w:rsid w:val="001B3F6E"/>
    <w:rsid w:val="001B4279"/>
    <w:rsid w:val="001B6BEA"/>
    <w:rsid w:val="001C173A"/>
    <w:rsid w:val="001C2D72"/>
    <w:rsid w:val="001C34A8"/>
    <w:rsid w:val="001C4A2B"/>
    <w:rsid w:val="001C6FB0"/>
    <w:rsid w:val="001C78FF"/>
    <w:rsid w:val="001C7E10"/>
    <w:rsid w:val="001D063F"/>
    <w:rsid w:val="001D1570"/>
    <w:rsid w:val="001D42A6"/>
    <w:rsid w:val="001D7AA2"/>
    <w:rsid w:val="001D7F87"/>
    <w:rsid w:val="001D7FE6"/>
    <w:rsid w:val="001E32C3"/>
    <w:rsid w:val="001E4962"/>
    <w:rsid w:val="001F03DA"/>
    <w:rsid w:val="001F2F5D"/>
    <w:rsid w:val="001F3CA3"/>
    <w:rsid w:val="001F640F"/>
    <w:rsid w:val="002006E7"/>
    <w:rsid w:val="0020156B"/>
    <w:rsid w:val="00201B1B"/>
    <w:rsid w:val="00203CF0"/>
    <w:rsid w:val="0020588C"/>
    <w:rsid w:val="00210CB8"/>
    <w:rsid w:val="00211457"/>
    <w:rsid w:val="002164F1"/>
    <w:rsid w:val="00216A41"/>
    <w:rsid w:val="002176E2"/>
    <w:rsid w:val="002178FE"/>
    <w:rsid w:val="002179BD"/>
    <w:rsid w:val="00224610"/>
    <w:rsid w:val="002252C1"/>
    <w:rsid w:val="002267FC"/>
    <w:rsid w:val="00231E43"/>
    <w:rsid w:val="00233014"/>
    <w:rsid w:val="0023360B"/>
    <w:rsid w:val="002343D0"/>
    <w:rsid w:val="00235469"/>
    <w:rsid w:val="00236697"/>
    <w:rsid w:val="00243218"/>
    <w:rsid w:val="00243253"/>
    <w:rsid w:val="002443C3"/>
    <w:rsid w:val="00245198"/>
    <w:rsid w:val="0024740E"/>
    <w:rsid w:val="00250EDF"/>
    <w:rsid w:val="00254361"/>
    <w:rsid w:val="0025656B"/>
    <w:rsid w:val="00257058"/>
    <w:rsid w:val="00257C2F"/>
    <w:rsid w:val="00260CF1"/>
    <w:rsid w:val="00266867"/>
    <w:rsid w:val="00266C36"/>
    <w:rsid w:val="00275714"/>
    <w:rsid w:val="00275A58"/>
    <w:rsid w:val="00276B3D"/>
    <w:rsid w:val="002812D2"/>
    <w:rsid w:val="00281DB6"/>
    <w:rsid w:val="002856A0"/>
    <w:rsid w:val="00285901"/>
    <w:rsid w:val="00286387"/>
    <w:rsid w:val="00287D30"/>
    <w:rsid w:val="00293F2C"/>
    <w:rsid w:val="0029451F"/>
    <w:rsid w:val="00295B4D"/>
    <w:rsid w:val="002A1837"/>
    <w:rsid w:val="002A23F4"/>
    <w:rsid w:val="002A288B"/>
    <w:rsid w:val="002A2F59"/>
    <w:rsid w:val="002A5108"/>
    <w:rsid w:val="002A5998"/>
    <w:rsid w:val="002A62F8"/>
    <w:rsid w:val="002B0E64"/>
    <w:rsid w:val="002B6FB5"/>
    <w:rsid w:val="002C572A"/>
    <w:rsid w:val="002C590D"/>
    <w:rsid w:val="002D0215"/>
    <w:rsid w:val="002D4451"/>
    <w:rsid w:val="002D4F14"/>
    <w:rsid w:val="002D5E57"/>
    <w:rsid w:val="002D79C1"/>
    <w:rsid w:val="002E0AFB"/>
    <w:rsid w:val="002E1E22"/>
    <w:rsid w:val="002E278F"/>
    <w:rsid w:val="002E3279"/>
    <w:rsid w:val="002E67E0"/>
    <w:rsid w:val="002E7210"/>
    <w:rsid w:val="002F06BC"/>
    <w:rsid w:val="002F1A97"/>
    <w:rsid w:val="002F2547"/>
    <w:rsid w:val="002F2AC7"/>
    <w:rsid w:val="002F2CD6"/>
    <w:rsid w:val="002F3A30"/>
    <w:rsid w:val="002F6483"/>
    <w:rsid w:val="00301C68"/>
    <w:rsid w:val="00306405"/>
    <w:rsid w:val="003068D5"/>
    <w:rsid w:val="003077FB"/>
    <w:rsid w:val="00313A47"/>
    <w:rsid w:val="0031675F"/>
    <w:rsid w:val="00316C47"/>
    <w:rsid w:val="00323666"/>
    <w:rsid w:val="0032474E"/>
    <w:rsid w:val="00326399"/>
    <w:rsid w:val="00331DC5"/>
    <w:rsid w:val="00345763"/>
    <w:rsid w:val="00346B0A"/>
    <w:rsid w:val="003510F5"/>
    <w:rsid w:val="0035126D"/>
    <w:rsid w:val="00353125"/>
    <w:rsid w:val="003534F0"/>
    <w:rsid w:val="00355A3B"/>
    <w:rsid w:val="00357315"/>
    <w:rsid w:val="003613D8"/>
    <w:rsid w:val="00370148"/>
    <w:rsid w:val="00374228"/>
    <w:rsid w:val="00375FED"/>
    <w:rsid w:val="00380781"/>
    <w:rsid w:val="00381B2A"/>
    <w:rsid w:val="00382398"/>
    <w:rsid w:val="00384346"/>
    <w:rsid w:val="0038599F"/>
    <w:rsid w:val="00385C0B"/>
    <w:rsid w:val="00386633"/>
    <w:rsid w:val="00393689"/>
    <w:rsid w:val="00393D1A"/>
    <w:rsid w:val="00394CA7"/>
    <w:rsid w:val="00396500"/>
    <w:rsid w:val="003A0CFE"/>
    <w:rsid w:val="003A2176"/>
    <w:rsid w:val="003A4658"/>
    <w:rsid w:val="003A6827"/>
    <w:rsid w:val="003A74D7"/>
    <w:rsid w:val="003A7C90"/>
    <w:rsid w:val="003B06F4"/>
    <w:rsid w:val="003B759E"/>
    <w:rsid w:val="003B7CE0"/>
    <w:rsid w:val="003C222A"/>
    <w:rsid w:val="003C24F6"/>
    <w:rsid w:val="003D4688"/>
    <w:rsid w:val="003D5C5C"/>
    <w:rsid w:val="003D7116"/>
    <w:rsid w:val="003E14AD"/>
    <w:rsid w:val="003E2642"/>
    <w:rsid w:val="003E3EA1"/>
    <w:rsid w:val="003E6C60"/>
    <w:rsid w:val="003E750A"/>
    <w:rsid w:val="003E7763"/>
    <w:rsid w:val="003F1EC9"/>
    <w:rsid w:val="003F626A"/>
    <w:rsid w:val="003F7269"/>
    <w:rsid w:val="003F7A3B"/>
    <w:rsid w:val="00401FFB"/>
    <w:rsid w:val="00402186"/>
    <w:rsid w:val="0040275B"/>
    <w:rsid w:val="00405B91"/>
    <w:rsid w:val="00411F19"/>
    <w:rsid w:val="0041235A"/>
    <w:rsid w:val="00412AE5"/>
    <w:rsid w:val="00413532"/>
    <w:rsid w:val="00414457"/>
    <w:rsid w:val="00416DA7"/>
    <w:rsid w:val="004214E2"/>
    <w:rsid w:val="004216CB"/>
    <w:rsid w:val="00421A9F"/>
    <w:rsid w:val="004266A3"/>
    <w:rsid w:val="0043438B"/>
    <w:rsid w:val="004349DC"/>
    <w:rsid w:val="004349F0"/>
    <w:rsid w:val="00440FB4"/>
    <w:rsid w:val="00441139"/>
    <w:rsid w:val="0044306C"/>
    <w:rsid w:val="00445237"/>
    <w:rsid w:val="00453FB1"/>
    <w:rsid w:val="004540B0"/>
    <w:rsid w:val="004557F8"/>
    <w:rsid w:val="00455CF8"/>
    <w:rsid w:val="00464763"/>
    <w:rsid w:val="00466DA9"/>
    <w:rsid w:val="00470863"/>
    <w:rsid w:val="004717B8"/>
    <w:rsid w:val="00476591"/>
    <w:rsid w:val="00477D00"/>
    <w:rsid w:val="00482A7F"/>
    <w:rsid w:val="00484263"/>
    <w:rsid w:val="0048445F"/>
    <w:rsid w:val="004856DA"/>
    <w:rsid w:val="00486F73"/>
    <w:rsid w:val="00492B52"/>
    <w:rsid w:val="00492FE8"/>
    <w:rsid w:val="004943B5"/>
    <w:rsid w:val="00494C2D"/>
    <w:rsid w:val="00494DD9"/>
    <w:rsid w:val="004978BB"/>
    <w:rsid w:val="004A1F51"/>
    <w:rsid w:val="004A273E"/>
    <w:rsid w:val="004A3366"/>
    <w:rsid w:val="004A40A5"/>
    <w:rsid w:val="004A6813"/>
    <w:rsid w:val="004B4023"/>
    <w:rsid w:val="004B5971"/>
    <w:rsid w:val="004B6160"/>
    <w:rsid w:val="004C18A9"/>
    <w:rsid w:val="004C1932"/>
    <w:rsid w:val="004C304D"/>
    <w:rsid w:val="004C45F1"/>
    <w:rsid w:val="004C6781"/>
    <w:rsid w:val="004C6901"/>
    <w:rsid w:val="004C6B3B"/>
    <w:rsid w:val="004C734E"/>
    <w:rsid w:val="004D091B"/>
    <w:rsid w:val="004D26C4"/>
    <w:rsid w:val="004D4AF0"/>
    <w:rsid w:val="004D52CE"/>
    <w:rsid w:val="004D5754"/>
    <w:rsid w:val="004E07E7"/>
    <w:rsid w:val="004E25BB"/>
    <w:rsid w:val="004E4B08"/>
    <w:rsid w:val="004E6882"/>
    <w:rsid w:val="004F0DA3"/>
    <w:rsid w:val="004F1939"/>
    <w:rsid w:val="004F1A08"/>
    <w:rsid w:val="00500186"/>
    <w:rsid w:val="00500234"/>
    <w:rsid w:val="005013C4"/>
    <w:rsid w:val="00505C46"/>
    <w:rsid w:val="00506C96"/>
    <w:rsid w:val="005072DA"/>
    <w:rsid w:val="00507B08"/>
    <w:rsid w:val="00512563"/>
    <w:rsid w:val="00512DA0"/>
    <w:rsid w:val="00516ACF"/>
    <w:rsid w:val="00517CAC"/>
    <w:rsid w:val="00517D02"/>
    <w:rsid w:val="00520561"/>
    <w:rsid w:val="00522008"/>
    <w:rsid w:val="00524CB4"/>
    <w:rsid w:val="00530965"/>
    <w:rsid w:val="00530DBD"/>
    <w:rsid w:val="00535DD6"/>
    <w:rsid w:val="00536D38"/>
    <w:rsid w:val="005409C2"/>
    <w:rsid w:val="00544F97"/>
    <w:rsid w:val="00545F29"/>
    <w:rsid w:val="00545F69"/>
    <w:rsid w:val="005507D4"/>
    <w:rsid w:val="00554B01"/>
    <w:rsid w:val="00554F66"/>
    <w:rsid w:val="00562074"/>
    <w:rsid w:val="00562F7A"/>
    <w:rsid w:val="00563317"/>
    <w:rsid w:val="0057010B"/>
    <w:rsid w:val="00571BD7"/>
    <w:rsid w:val="00572311"/>
    <w:rsid w:val="00572F87"/>
    <w:rsid w:val="0057316F"/>
    <w:rsid w:val="00573435"/>
    <w:rsid w:val="00574A07"/>
    <w:rsid w:val="00576CCF"/>
    <w:rsid w:val="005776A5"/>
    <w:rsid w:val="00581849"/>
    <w:rsid w:val="00581B10"/>
    <w:rsid w:val="0058743A"/>
    <w:rsid w:val="005913C1"/>
    <w:rsid w:val="00591FDB"/>
    <w:rsid w:val="00592027"/>
    <w:rsid w:val="0059708D"/>
    <w:rsid w:val="005B1B82"/>
    <w:rsid w:val="005B1D71"/>
    <w:rsid w:val="005B3FC1"/>
    <w:rsid w:val="005C0726"/>
    <w:rsid w:val="005C1053"/>
    <w:rsid w:val="005C397C"/>
    <w:rsid w:val="005C4434"/>
    <w:rsid w:val="005C5E00"/>
    <w:rsid w:val="005C6F19"/>
    <w:rsid w:val="005C75C5"/>
    <w:rsid w:val="005D27AF"/>
    <w:rsid w:val="005D5587"/>
    <w:rsid w:val="005D58C5"/>
    <w:rsid w:val="005D6FD0"/>
    <w:rsid w:val="005D7B46"/>
    <w:rsid w:val="005E35A2"/>
    <w:rsid w:val="005F50A6"/>
    <w:rsid w:val="005F7664"/>
    <w:rsid w:val="00601BD7"/>
    <w:rsid w:val="006041E6"/>
    <w:rsid w:val="00605A70"/>
    <w:rsid w:val="006063A1"/>
    <w:rsid w:val="00606EAF"/>
    <w:rsid w:val="00612FF3"/>
    <w:rsid w:val="00613C1D"/>
    <w:rsid w:val="006158EF"/>
    <w:rsid w:val="006167BE"/>
    <w:rsid w:val="00616ECD"/>
    <w:rsid w:val="00621D6F"/>
    <w:rsid w:val="00621FA2"/>
    <w:rsid w:val="0062229D"/>
    <w:rsid w:val="006249DB"/>
    <w:rsid w:val="00626190"/>
    <w:rsid w:val="006303DE"/>
    <w:rsid w:val="0063209A"/>
    <w:rsid w:val="00635735"/>
    <w:rsid w:val="00643CBF"/>
    <w:rsid w:val="00645025"/>
    <w:rsid w:val="006453B8"/>
    <w:rsid w:val="00652035"/>
    <w:rsid w:val="00652DEC"/>
    <w:rsid w:val="00654254"/>
    <w:rsid w:val="00661677"/>
    <w:rsid w:val="00665DC0"/>
    <w:rsid w:val="00671658"/>
    <w:rsid w:val="00672CF4"/>
    <w:rsid w:val="00674369"/>
    <w:rsid w:val="00677553"/>
    <w:rsid w:val="00677AF0"/>
    <w:rsid w:val="006856F1"/>
    <w:rsid w:val="006872BE"/>
    <w:rsid w:val="0069114B"/>
    <w:rsid w:val="00692A9E"/>
    <w:rsid w:val="00694410"/>
    <w:rsid w:val="00696C09"/>
    <w:rsid w:val="006A2425"/>
    <w:rsid w:val="006A56B2"/>
    <w:rsid w:val="006A5E03"/>
    <w:rsid w:val="006A6867"/>
    <w:rsid w:val="006B293F"/>
    <w:rsid w:val="006B50EC"/>
    <w:rsid w:val="006B55E0"/>
    <w:rsid w:val="006C02CA"/>
    <w:rsid w:val="006C16B7"/>
    <w:rsid w:val="006C171A"/>
    <w:rsid w:val="006C459D"/>
    <w:rsid w:val="006C56C0"/>
    <w:rsid w:val="006C660E"/>
    <w:rsid w:val="006C6D0A"/>
    <w:rsid w:val="006D08F1"/>
    <w:rsid w:val="006D0E72"/>
    <w:rsid w:val="006F3B2A"/>
    <w:rsid w:val="006F4DB0"/>
    <w:rsid w:val="006F509B"/>
    <w:rsid w:val="006F544C"/>
    <w:rsid w:val="006F7816"/>
    <w:rsid w:val="0070102D"/>
    <w:rsid w:val="00701F3B"/>
    <w:rsid w:val="00702371"/>
    <w:rsid w:val="00702E8D"/>
    <w:rsid w:val="007118AE"/>
    <w:rsid w:val="00711B0E"/>
    <w:rsid w:val="00713616"/>
    <w:rsid w:val="00713934"/>
    <w:rsid w:val="007165F0"/>
    <w:rsid w:val="00720742"/>
    <w:rsid w:val="007217A4"/>
    <w:rsid w:val="007232A6"/>
    <w:rsid w:val="00731C2E"/>
    <w:rsid w:val="0073334A"/>
    <w:rsid w:val="0073479C"/>
    <w:rsid w:val="0074209F"/>
    <w:rsid w:val="0074225F"/>
    <w:rsid w:val="0074300D"/>
    <w:rsid w:val="007457D2"/>
    <w:rsid w:val="00746417"/>
    <w:rsid w:val="0074759F"/>
    <w:rsid w:val="0075209E"/>
    <w:rsid w:val="00753419"/>
    <w:rsid w:val="00761DAA"/>
    <w:rsid w:val="00762C00"/>
    <w:rsid w:val="00763119"/>
    <w:rsid w:val="00763B85"/>
    <w:rsid w:val="00765EE1"/>
    <w:rsid w:val="00767F06"/>
    <w:rsid w:val="00776528"/>
    <w:rsid w:val="00780B37"/>
    <w:rsid w:val="00780B39"/>
    <w:rsid w:val="00782A02"/>
    <w:rsid w:val="007850B9"/>
    <w:rsid w:val="00786C8C"/>
    <w:rsid w:val="00793BFF"/>
    <w:rsid w:val="00794A8E"/>
    <w:rsid w:val="00794C10"/>
    <w:rsid w:val="00796D08"/>
    <w:rsid w:val="007A2FD0"/>
    <w:rsid w:val="007A330F"/>
    <w:rsid w:val="007A506F"/>
    <w:rsid w:val="007B0FA4"/>
    <w:rsid w:val="007B1952"/>
    <w:rsid w:val="007B2D17"/>
    <w:rsid w:val="007B37B7"/>
    <w:rsid w:val="007B4D65"/>
    <w:rsid w:val="007B7E31"/>
    <w:rsid w:val="007C0B03"/>
    <w:rsid w:val="007C11BB"/>
    <w:rsid w:val="007C150C"/>
    <w:rsid w:val="007C2F48"/>
    <w:rsid w:val="007C7406"/>
    <w:rsid w:val="007D61BD"/>
    <w:rsid w:val="007E62B2"/>
    <w:rsid w:val="007E7B85"/>
    <w:rsid w:val="007F066E"/>
    <w:rsid w:val="007F38E1"/>
    <w:rsid w:val="007F5633"/>
    <w:rsid w:val="008003BE"/>
    <w:rsid w:val="00804BD8"/>
    <w:rsid w:val="008060A4"/>
    <w:rsid w:val="00806BEF"/>
    <w:rsid w:val="008148E2"/>
    <w:rsid w:val="00815F71"/>
    <w:rsid w:val="00815FA4"/>
    <w:rsid w:val="008160BD"/>
    <w:rsid w:val="00816259"/>
    <w:rsid w:val="00817ABD"/>
    <w:rsid w:val="0082267F"/>
    <w:rsid w:val="00823267"/>
    <w:rsid w:val="008251FE"/>
    <w:rsid w:val="00827FF7"/>
    <w:rsid w:val="0083277C"/>
    <w:rsid w:val="00834632"/>
    <w:rsid w:val="00835333"/>
    <w:rsid w:val="00841C61"/>
    <w:rsid w:val="00843604"/>
    <w:rsid w:val="0084402A"/>
    <w:rsid w:val="0084457C"/>
    <w:rsid w:val="008451D4"/>
    <w:rsid w:val="008515F4"/>
    <w:rsid w:val="00851A8B"/>
    <w:rsid w:val="008564E3"/>
    <w:rsid w:val="0086114A"/>
    <w:rsid w:val="008636E0"/>
    <w:rsid w:val="0086430C"/>
    <w:rsid w:val="00870BD5"/>
    <w:rsid w:val="00870F12"/>
    <w:rsid w:val="00872E75"/>
    <w:rsid w:val="00873E4D"/>
    <w:rsid w:val="00874278"/>
    <w:rsid w:val="0087740C"/>
    <w:rsid w:val="00877D2F"/>
    <w:rsid w:val="00881A67"/>
    <w:rsid w:val="00882064"/>
    <w:rsid w:val="008851C4"/>
    <w:rsid w:val="00885F05"/>
    <w:rsid w:val="00886A13"/>
    <w:rsid w:val="008964D9"/>
    <w:rsid w:val="00897436"/>
    <w:rsid w:val="008A109E"/>
    <w:rsid w:val="008A2AD3"/>
    <w:rsid w:val="008A4CE3"/>
    <w:rsid w:val="008A56F9"/>
    <w:rsid w:val="008B2532"/>
    <w:rsid w:val="008B3A9C"/>
    <w:rsid w:val="008B5BBB"/>
    <w:rsid w:val="008C3661"/>
    <w:rsid w:val="008C7C42"/>
    <w:rsid w:val="008D19D7"/>
    <w:rsid w:val="008D2F9B"/>
    <w:rsid w:val="008D6A43"/>
    <w:rsid w:val="008D6C35"/>
    <w:rsid w:val="008E07C0"/>
    <w:rsid w:val="008E2C1D"/>
    <w:rsid w:val="008E2EB6"/>
    <w:rsid w:val="008E3B6F"/>
    <w:rsid w:val="008E3EB1"/>
    <w:rsid w:val="008E5CD4"/>
    <w:rsid w:val="008F015E"/>
    <w:rsid w:val="008F077A"/>
    <w:rsid w:val="008F132A"/>
    <w:rsid w:val="008F1F7D"/>
    <w:rsid w:val="008F2940"/>
    <w:rsid w:val="008F3EE9"/>
    <w:rsid w:val="008F554D"/>
    <w:rsid w:val="009003FD"/>
    <w:rsid w:val="00900FB4"/>
    <w:rsid w:val="0090384A"/>
    <w:rsid w:val="00903CEF"/>
    <w:rsid w:val="0091395C"/>
    <w:rsid w:val="00923EFE"/>
    <w:rsid w:val="00930558"/>
    <w:rsid w:val="00933E06"/>
    <w:rsid w:val="009356E8"/>
    <w:rsid w:val="00937D1C"/>
    <w:rsid w:val="00943921"/>
    <w:rsid w:val="00945200"/>
    <w:rsid w:val="00946B12"/>
    <w:rsid w:val="009472A8"/>
    <w:rsid w:val="00951F33"/>
    <w:rsid w:val="009530F5"/>
    <w:rsid w:val="00954C00"/>
    <w:rsid w:val="00957D01"/>
    <w:rsid w:val="0096208B"/>
    <w:rsid w:val="00964FCB"/>
    <w:rsid w:val="00965511"/>
    <w:rsid w:val="009665E6"/>
    <w:rsid w:val="00971330"/>
    <w:rsid w:val="00972E4C"/>
    <w:rsid w:val="00973D6D"/>
    <w:rsid w:val="0098274B"/>
    <w:rsid w:val="00982A86"/>
    <w:rsid w:val="00987967"/>
    <w:rsid w:val="00990628"/>
    <w:rsid w:val="009911CA"/>
    <w:rsid w:val="00994B35"/>
    <w:rsid w:val="0099742D"/>
    <w:rsid w:val="009A1E36"/>
    <w:rsid w:val="009A2015"/>
    <w:rsid w:val="009A21F7"/>
    <w:rsid w:val="009B2518"/>
    <w:rsid w:val="009B2683"/>
    <w:rsid w:val="009B3DB6"/>
    <w:rsid w:val="009B43EC"/>
    <w:rsid w:val="009B5D7C"/>
    <w:rsid w:val="009C0C70"/>
    <w:rsid w:val="009C1D8D"/>
    <w:rsid w:val="009C61DE"/>
    <w:rsid w:val="009D051C"/>
    <w:rsid w:val="009D4888"/>
    <w:rsid w:val="009D4E54"/>
    <w:rsid w:val="009D53E9"/>
    <w:rsid w:val="009E0B15"/>
    <w:rsid w:val="009E278A"/>
    <w:rsid w:val="009E4F3F"/>
    <w:rsid w:val="009E59F2"/>
    <w:rsid w:val="009E70CF"/>
    <w:rsid w:val="009E74ED"/>
    <w:rsid w:val="009F2B12"/>
    <w:rsid w:val="009F3194"/>
    <w:rsid w:val="009F6A9E"/>
    <w:rsid w:val="00A006AE"/>
    <w:rsid w:val="00A0263B"/>
    <w:rsid w:val="00A03ABB"/>
    <w:rsid w:val="00A04331"/>
    <w:rsid w:val="00A056CF"/>
    <w:rsid w:val="00A06F89"/>
    <w:rsid w:val="00A07969"/>
    <w:rsid w:val="00A1186C"/>
    <w:rsid w:val="00A13742"/>
    <w:rsid w:val="00A144C5"/>
    <w:rsid w:val="00A15DE9"/>
    <w:rsid w:val="00A235EE"/>
    <w:rsid w:val="00A2458D"/>
    <w:rsid w:val="00A27204"/>
    <w:rsid w:val="00A312E7"/>
    <w:rsid w:val="00A354A2"/>
    <w:rsid w:val="00A41BE6"/>
    <w:rsid w:val="00A421D3"/>
    <w:rsid w:val="00A433A0"/>
    <w:rsid w:val="00A4549E"/>
    <w:rsid w:val="00A4576A"/>
    <w:rsid w:val="00A52664"/>
    <w:rsid w:val="00A53717"/>
    <w:rsid w:val="00A55E51"/>
    <w:rsid w:val="00A5758E"/>
    <w:rsid w:val="00A63565"/>
    <w:rsid w:val="00A64F18"/>
    <w:rsid w:val="00A652A3"/>
    <w:rsid w:val="00A6534F"/>
    <w:rsid w:val="00A65590"/>
    <w:rsid w:val="00A732B2"/>
    <w:rsid w:val="00A73B28"/>
    <w:rsid w:val="00A741E8"/>
    <w:rsid w:val="00A77138"/>
    <w:rsid w:val="00A77195"/>
    <w:rsid w:val="00A83419"/>
    <w:rsid w:val="00A846DB"/>
    <w:rsid w:val="00A95702"/>
    <w:rsid w:val="00A96CF8"/>
    <w:rsid w:val="00AB0A0C"/>
    <w:rsid w:val="00AB0D1C"/>
    <w:rsid w:val="00AB2D42"/>
    <w:rsid w:val="00AB3F7E"/>
    <w:rsid w:val="00AB461E"/>
    <w:rsid w:val="00AB72BD"/>
    <w:rsid w:val="00AC1556"/>
    <w:rsid w:val="00AD6AE3"/>
    <w:rsid w:val="00AD778A"/>
    <w:rsid w:val="00AE2FCC"/>
    <w:rsid w:val="00AF2C89"/>
    <w:rsid w:val="00AF34D4"/>
    <w:rsid w:val="00AF6A64"/>
    <w:rsid w:val="00B00E90"/>
    <w:rsid w:val="00B02FCB"/>
    <w:rsid w:val="00B070EE"/>
    <w:rsid w:val="00B07C10"/>
    <w:rsid w:val="00B119E5"/>
    <w:rsid w:val="00B12F64"/>
    <w:rsid w:val="00B15ED0"/>
    <w:rsid w:val="00B17464"/>
    <w:rsid w:val="00B20329"/>
    <w:rsid w:val="00B2144A"/>
    <w:rsid w:val="00B23E29"/>
    <w:rsid w:val="00B25B06"/>
    <w:rsid w:val="00B26AA8"/>
    <w:rsid w:val="00B304B5"/>
    <w:rsid w:val="00B31F84"/>
    <w:rsid w:val="00B320C7"/>
    <w:rsid w:val="00B36511"/>
    <w:rsid w:val="00B372AC"/>
    <w:rsid w:val="00B404B0"/>
    <w:rsid w:val="00B468E6"/>
    <w:rsid w:val="00B56C92"/>
    <w:rsid w:val="00B5748D"/>
    <w:rsid w:val="00B6021C"/>
    <w:rsid w:val="00B61CBD"/>
    <w:rsid w:val="00B61DF8"/>
    <w:rsid w:val="00B62069"/>
    <w:rsid w:val="00B63EF9"/>
    <w:rsid w:val="00B64304"/>
    <w:rsid w:val="00B65DAB"/>
    <w:rsid w:val="00B675DC"/>
    <w:rsid w:val="00B70D45"/>
    <w:rsid w:val="00B71648"/>
    <w:rsid w:val="00B71656"/>
    <w:rsid w:val="00B734D0"/>
    <w:rsid w:val="00B74F88"/>
    <w:rsid w:val="00B8014F"/>
    <w:rsid w:val="00B90B73"/>
    <w:rsid w:val="00B911AC"/>
    <w:rsid w:val="00B9642B"/>
    <w:rsid w:val="00B9699B"/>
    <w:rsid w:val="00BA0008"/>
    <w:rsid w:val="00BA0018"/>
    <w:rsid w:val="00BA4B93"/>
    <w:rsid w:val="00BA67D0"/>
    <w:rsid w:val="00BA7C47"/>
    <w:rsid w:val="00BB2E62"/>
    <w:rsid w:val="00BB2EA8"/>
    <w:rsid w:val="00BB33A9"/>
    <w:rsid w:val="00BB4DED"/>
    <w:rsid w:val="00BB57A6"/>
    <w:rsid w:val="00BC06EA"/>
    <w:rsid w:val="00BC2E3C"/>
    <w:rsid w:val="00BC6196"/>
    <w:rsid w:val="00BC6E90"/>
    <w:rsid w:val="00BC77AC"/>
    <w:rsid w:val="00BD22E2"/>
    <w:rsid w:val="00BD5BEC"/>
    <w:rsid w:val="00BD5E0B"/>
    <w:rsid w:val="00BD62DE"/>
    <w:rsid w:val="00BF37B0"/>
    <w:rsid w:val="00BF4FBE"/>
    <w:rsid w:val="00BF6B56"/>
    <w:rsid w:val="00C0014E"/>
    <w:rsid w:val="00C01D44"/>
    <w:rsid w:val="00C050FF"/>
    <w:rsid w:val="00C05542"/>
    <w:rsid w:val="00C06338"/>
    <w:rsid w:val="00C13BE4"/>
    <w:rsid w:val="00C145F9"/>
    <w:rsid w:val="00C15301"/>
    <w:rsid w:val="00C15738"/>
    <w:rsid w:val="00C15B66"/>
    <w:rsid w:val="00C16CC4"/>
    <w:rsid w:val="00C173BA"/>
    <w:rsid w:val="00C20D8A"/>
    <w:rsid w:val="00C22B66"/>
    <w:rsid w:val="00C2446C"/>
    <w:rsid w:val="00C24533"/>
    <w:rsid w:val="00C275E7"/>
    <w:rsid w:val="00C314FD"/>
    <w:rsid w:val="00C318E7"/>
    <w:rsid w:val="00C36089"/>
    <w:rsid w:val="00C4349F"/>
    <w:rsid w:val="00C453C5"/>
    <w:rsid w:val="00C45B0C"/>
    <w:rsid w:val="00C46ECB"/>
    <w:rsid w:val="00C50C33"/>
    <w:rsid w:val="00C5164F"/>
    <w:rsid w:val="00C52664"/>
    <w:rsid w:val="00C57D0D"/>
    <w:rsid w:val="00C63815"/>
    <w:rsid w:val="00C639BE"/>
    <w:rsid w:val="00C65C32"/>
    <w:rsid w:val="00C65D8F"/>
    <w:rsid w:val="00C661CA"/>
    <w:rsid w:val="00C72A88"/>
    <w:rsid w:val="00C74FF6"/>
    <w:rsid w:val="00C80173"/>
    <w:rsid w:val="00C80C71"/>
    <w:rsid w:val="00C84128"/>
    <w:rsid w:val="00C9629E"/>
    <w:rsid w:val="00C96BE9"/>
    <w:rsid w:val="00CA359D"/>
    <w:rsid w:val="00CA6760"/>
    <w:rsid w:val="00CB5DF1"/>
    <w:rsid w:val="00CB6F50"/>
    <w:rsid w:val="00CB7993"/>
    <w:rsid w:val="00CC0357"/>
    <w:rsid w:val="00CC192D"/>
    <w:rsid w:val="00CC48BB"/>
    <w:rsid w:val="00CC5066"/>
    <w:rsid w:val="00CC64D6"/>
    <w:rsid w:val="00CC72E0"/>
    <w:rsid w:val="00CC7686"/>
    <w:rsid w:val="00CD036C"/>
    <w:rsid w:val="00CD0A35"/>
    <w:rsid w:val="00CD0D2A"/>
    <w:rsid w:val="00CD29EA"/>
    <w:rsid w:val="00CD29F5"/>
    <w:rsid w:val="00CD60A7"/>
    <w:rsid w:val="00CD648D"/>
    <w:rsid w:val="00CD6B38"/>
    <w:rsid w:val="00CE3B2B"/>
    <w:rsid w:val="00CE3B9D"/>
    <w:rsid w:val="00CE3F42"/>
    <w:rsid w:val="00CE4886"/>
    <w:rsid w:val="00CE7ED1"/>
    <w:rsid w:val="00CF38CC"/>
    <w:rsid w:val="00CF552C"/>
    <w:rsid w:val="00CF635C"/>
    <w:rsid w:val="00CF734C"/>
    <w:rsid w:val="00D03B4F"/>
    <w:rsid w:val="00D06BD7"/>
    <w:rsid w:val="00D07348"/>
    <w:rsid w:val="00D1173B"/>
    <w:rsid w:val="00D12475"/>
    <w:rsid w:val="00D130E2"/>
    <w:rsid w:val="00D17955"/>
    <w:rsid w:val="00D22353"/>
    <w:rsid w:val="00D24132"/>
    <w:rsid w:val="00D25F05"/>
    <w:rsid w:val="00D262F7"/>
    <w:rsid w:val="00D3082C"/>
    <w:rsid w:val="00D351A3"/>
    <w:rsid w:val="00D369A1"/>
    <w:rsid w:val="00D36C7E"/>
    <w:rsid w:val="00D379BC"/>
    <w:rsid w:val="00D43279"/>
    <w:rsid w:val="00D44C94"/>
    <w:rsid w:val="00D45760"/>
    <w:rsid w:val="00D50D2E"/>
    <w:rsid w:val="00D54E61"/>
    <w:rsid w:val="00D56EB6"/>
    <w:rsid w:val="00D6365A"/>
    <w:rsid w:val="00D67AD5"/>
    <w:rsid w:val="00D70B91"/>
    <w:rsid w:val="00D751A5"/>
    <w:rsid w:val="00D8040E"/>
    <w:rsid w:val="00D835FE"/>
    <w:rsid w:val="00D850A1"/>
    <w:rsid w:val="00D92515"/>
    <w:rsid w:val="00D92B1F"/>
    <w:rsid w:val="00D9448D"/>
    <w:rsid w:val="00D95DE5"/>
    <w:rsid w:val="00D9677B"/>
    <w:rsid w:val="00D967E6"/>
    <w:rsid w:val="00DA004D"/>
    <w:rsid w:val="00DA1FD5"/>
    <w:rsid w:val="00DA34CE"/>
    <w:rsid w:val="00DA46EA"/>
    <w:rsid w:val="00DA5338"/>
    <w:rsid w:val="00DA699D"/>
    <w:rsid w:val="00DB0B54"/>
    <w:rsid w:val="00DB2771"/>
    <w:rsid w:val="00DB6F9F"/>
    <w:rsid w:val="00DC40BF"/>
    <w:rsid w:val="00DC51B7"/>
    <w:rsid w:val="00DC5C65"/>
    <w:rsid w:val="00DC6821"/>
    <w:rsid w:val="00DC6CD7"/>
    <w:rsid w:val="00DD01E3"/>
    <w:rsid w:val="00DD02A1"/>
    <w:rsid w:val="00DD1960"/>
    <w:rsid w:val="00DD367B"/>
    <w:rsid w:val="00DD443A"/>
    <w:rsid w:val="00DD549C"/>
    <w:rsid w:val="00DD7F87"/>
    <w:rsid w:val="00DE0FCA"/>
    <w:rsid w:val="00DE341E"/>
    <w:rsid w:val="00DE5971"/>
    <w:rsid w:val="00DE6519"/>
    <w:rsid w:val="00DE6B5A"/>
    <w:rsid w:val="00DF02A9"/>
    <w:rsid w:val="00DF21EC"/>
    <w:rsid w:val="00DF3B61"/>
    <w:rsid w:val="00DF3B75"/>
    <w:rsid w:val="00DF427C"/>
    <w:rsid w:val="00DF70C1"/>
    <w:rsid w:val="00E0592B"/>
    <w:rsid w:val="00E06B03"/>
    <w:rsid w:val="00E1243B"/>
    <w:rsid w:val="00E124C4"/>
    <w:rsid w:val="00E132D1"/>
    <w:rsid w:val="00E147F2"/>
    <w:rsid w:val="00E14B1D"/>
    <w:rsid w:val="00E25625"/>
    <w:rsid w:val="00E3065B"/>
    <w:rsid w:val="00E306BE"/>
    <w:rsid w:val="00E35ED4"/>
    <w:rsid w:val="00E36554"/>
    <w:rsid w:val="00E41500"/>
    <w:rsid w:val="00E42386"/>
    <w:rsid w:val="00E428F3"/>
    <w:rsid w:val="00E42F9D"/>
    <w:rsid w:val="00E434F9"/>
    <w:rsid w:val="00E44B6A"/>
    <w:rsid w:val="00E45245"/>
    <w:rsid w:val="00E47566"/>
    <w:rsid w:val="00E547E7"/>
    <w:rsid w:val="00E575FF"/>
    <w:rsid w:val="00E60143"/>
    <w:rsid w:val="00E62AB6"/>
    <w:rsid w:val="00E651CA"/>
    <w:rsid w:val="00E65888"/>
    <w:rsid w:val="00E66658"/>
    <w:rsid w:val="00E67D69"/>
    <w:rsid w:val="00E67FA7"/>
    <w:rsid w:val="00E71432"/>
    <w:rsid w:val="00E7758A"/>
    <w:rsid w:val="00E77932"/>
    <w:rsid w:val="00E77E17"/>
    <w:rsid w:val="00E81ED3"/>
    <w:rsid w:val="00E8765E"/>
    <w:rsid w:val="00E90B41"/>
    <w:rsid w:val="00E91BC1"/>
    <w:rsid w:val="00E92611"/>
    <w:rsid w:val="00EA01AA"/>
    <w:rsid w:val="00EA0D2C"/>
    <w:rsid w:val="00EB2990"/>
    <w:rsid w:val="00EC0904"/>
    <w:rsid w:val="00EC25D3"/>
    <w:rsid w:val="00ED3110"/>
    <w:rsid w:val="00ED3CDE"/>
    <w:rsid w:val="00ED595E"/>
    <w:rsid w:val="00EE0673"/>
    <w:rsid w:val="00EE12FA"/>
    <w:rsid w:val="00EE2BF3"/>
    <w:rsid w:val="00EE358E"/>
    <w:rsid w:val="00EE4071"/>
    <w:rsid w:val="00EE79EA"/>
    <w:rsid w:val="00EF008B"/>
    <w:rsid w:val="00EF047A"/>
    <w:rsid w:val="00EF1598"/>
    <w:rsid w:val="00EF1E48"/>
    <w:rsid w:val="00EF4327"/>
    <w:rsid w:val="00EF5195"/>
    <w:rsid w:val="00F00765"/>
    <w:rsid w:val="00F017A2"/>
    <w:rsid w:val="00F02894"/>
    <w:rsid w:val="00F03492"/>
    <w:rsid w:val="00F03F6B"/>
    <w:rsid w:val="00F069C2"/>
    <w:rsid w:val="00F06B1A"/>
    <w:rsid w:val="00F072E7"/>
    <w:rsid w:val="00F113E3"/>
    <w:rsid w:val="00F15802"/>
    <w:rsid w:val="00F225BD"/>
    <w:rsid w:val="00F2440D"/>
    <w:rsid w:val="00F33565"/>
    <w:rsid w:val="00F411F1"/>
    <w:rsid w:val="00F42D42"/>
    <w:rsid w:val="00F46A14"/>
    <w:rsid w:val="00F52F8A"/>
    <w:rsid w:val="00F5435C"/>
    <w:rsid w:val="00F60598"/>
    <w:rsid w:val="00F617EC"/>
    <w:rsid w:val="00F61905"/>
    <w:rsid w:val="00F65905"/>
    <w:rsid w:val="00F66901"/>
    <w:rsid w:val="00F74D8B"/>
    <w:rsid w:val="00F85198"/>
    <w:rsid w:val="00F859F9"/>
    <w:rsid w:val="00F86DB0"/>
    <w:rsid w:val="00F9064A"/>
    <w:rsid w:val="00F94FB3"/>
    <w:rsid w:val="00F96EC7"/>
    <w:rsid w:val="00FA3089"/>
    <w:rsid w:val="00FB3457"/>
    <w:rsid w:val="00FB3CAF"/>
    <w:rsid w:val="00FB437B"/>
    <w:rsid w:val="00FB495B"/>
    <w:rsid w:val="00FB740F"/>
    <w:rsid w:val="00FC0709"/>
    <w:rsid w:val="00FC0E6D"/>
    <w:rsid w:val="00FC2E22"/>
    <w:rsid w:val="00FC4A5F"/>
    <w:rsid w:val="00FD0BA5"/>
    <w:rsid w:val="00FD2493"/>
    <w:rsid w:val="00FD6938"/>
    <w:rsid w:val="00FE1079"/>
    <w:rsid w:val="00FE1665"/>
    <w:rsid w:val="00FE21BC"/>
    <w:rsid w:val="00FE4C42"/>
    <w:rsid w:val="00FE6EF5"/>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7C889"/>
  <w15:docId w15:val="{F4CCE8D8-C7D5-47DD-BF22-A8B048B0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5B"/>
    <w:rPr>
      <w:sz w:val="24"/>
      <w:szCs w:val="24"/>
    </w:rPr>
  </w:style>
  <w:style w:type="paragraph" w:styleId="Heading1">
    <w:name w:val="heading 1"/>
    <w:basedOn w:val="Normal"/>
    <w:next w:val="Normal"/>
    <w:link w:val="Heading1Char"/>
    <w:qFormat/>
    <w:rsid w:val="00037162"/>
    <w:pPr>
      <w:keepNext/>
      <w:outlineLvl w:val="0"/>
    </w:pPr>
    <w:rPr>
      <w:rFonts w:ascii="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162"/>
    <w:pPr>
      <w:tabs>
        <w:tab w:val="center" w:pos="4320"/>
        <w:tab w:val="right" w:pos="8640"/>
      </w:tabs>
    </w:pPr>
    <w:rPr>
      <w:rFonts w:ascii="Times" w:hAnsi="Times"/>
      <w:color w:val="000000"/>
      <w:szCs w:val="20"/>
    </w:rPr>
  </w:style>
  <w:style w:type="table" w:styleId="TableGrid">
    <w:name w:val="Table Grid"/>
    <w:basedOn w:val="TableNormal"/>
    <w:rsid w:val="000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7162"/>
    <w:pPr>
      <w:tabs>
        <w:tab w:val="center" w:pos="4320"/>
        <w:tab w:val="right" w:pos="8640"/>
      </w:tabs>
    </w:pPr>
  </w:style>
  <w:style w:type="character" w:styleId="PageNumber">
    <w:name w:val="page number"/>
    <w:basedOn w:val="DefaultParagraphFont"/>
    <w:rsid w:val="00037162"/>
    <w:rPr>
      <w:rFonts w:cs="Times New Roman"/>
    </w:rPr>
  </w:style>
  <w:style w:type="paragraph" w:styleId="BalloonText">
    <w:name w:val="Balloon Text"/>
    <w:basedOn w:val="Normal"/>
    <w:semiHidden/>
    <w:rsid w:val="00A652A3"/>
    <w:rPr>
      <w:rFonts w:ascii="Tahoma" w:hAnsi="Tahoma" w:cs="Tahoma"/>
      <w:sz w:val="16"/>
      <w:szCs w:val="16"/>
    </w:rPr>
  </w:style>
  <w:style w:type="paragraph" w:styleId="BodyTextIndent">
    <w:name w:val="Body Text Indent"/>
    <w:basedOn w:val="Normal"/>
    <w:rsid w:val="00FE21BC"/>
    <w:pPr>
      <w:ind w:left="-720"/>
    </w:pPr>
    <w:rPr>
      <w:bCs/>
      <w:sz w:val="22"/>
      <w:szCs w:val="28"/>
    </w:rPr>
  </w:style>
  <w:style w:type="paragraph" w:customStyle="1" w:styleId="Default">
    <w:name w:val="Default"/>
    <w:rsid w:val="009E0B15"/>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9E0B15"/>
    <w:rPr>
      <w:rFonts w:cs="Times New Roman"/>
      <w:color w:val="auto"/>
    </w:rPr>
  </w:style>
  <w:style w:type="paragraph" w:customStyle="1" w:styleId="CM3">
    <w:name w:val="CM3"/>
    <w:basedOn w:val="Default"/>
    <w:next w:val="Default"/>
    <w:rsid w:val="009E0B15"/>
    <w:pPr>
      <w:spacing w:line="276" w:lineRule="atLeast"/>
    </w:pPr>
    <w:rPr>
      <w:rFonts w:cs="Times New Roman"/>
      <w:color w:val="auto"/>
    </w:rPr>
  </w:style>
  <w:style w:type="character" w:customStyle="1" w:styleId="treb1">
    <w:name w:val="treb1"/>
    <w:basedOn w:val="DefaultParagraphFont"/>
    <w:rsid w:val="00155DD8"/>
  </w:style>
  <w:style w:type="paragraph" w:styleId="ListParagraph">
    <w:name w:val="List Paragraph"/>
    <w:basedOn w:val="Normal"/>
    <w:uiPriority w:val="34"/>
    <w:qFormat/>
    <w:rsid w:val="00155DD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47E7"/>
    <w:rPr>
      <w:rFonts w:ascii="Times" w:hAnsi="Times"/>
      <w:color w:val="000000"/>
      <w:sz w:val="32"/>
    </w:rPr>
  </w:style>
  <w:style w:type="character" w:customStyle="1" w:styleId="HeaderChar">
    <w:name w:val="Header Char"/>
    <w:basedOn w:val="DefaultParagraphFont"/>
    <w:link w:val="Header"/>
    <w:rsid w:val="00E547E7"/>
    <w:rPr>
      <w:rFonts w:ascii="Times" w:hAnsi="Times"/>
      <w:color w:val="000000"/>
      <w:sz w:val="24"/>
    </w:rPr>
  </w:style>
  <w:style w:type="character" w:customStyle="1" w:styleId="smalltext">
    <w:name w:val="smalltext"/>
    <w:basedOn w:val="DefaultParagraphFont"/>
    <w:rsid w:val="00D9677B"/>
  </w:style>
  <w:style w:type="character" w:styleId="Strong">
    <w:name w:val="Strong"/>
    <w:basedOn w:val="DefaultParagraphFont"/>
    <w:uiPriority w:val="22"/>
    <w:qFormat/>
    <w:locked/>
    <w:rsid w:val="00671658"/>
    <w:rPr>
      <w:b/>
      <w:bCs/>
    </w:rPr>
  </w:style>
  <w:style w:type="paragraph" w:styleId="Revision">
    <w:name w:val="Revision"/>
    <w:hidden/>
    <w:uiPriority w:val="99"/>
    <w:semiHidden/>
    <w:rsid w:val="002C590D"/>
    <w:rPr>
      <w:sz w:val="24"/>
      <w:szCs w:val="24"/>
    </w:rPr>
  </w:style>
  <w:style w:type="character" w:customStyle="1" w:styleId="entry-title">
    <w:name w:val="entry-title"/>
    <w:basedOn w:val="DefaultParagraphFont"/>
    <w:rsid w:val="00243218"/>
  </w:style>
  <w:style w:type="character" w:styleId="Hyperlink">
    <w:name w:val="Hyperlink"/>
    <w:basedOn w:val="DefaultParagraphFont"/>
    <w:rsid w:val="004A3366"/>
    <w:rPr>
      <w:color w:val="0000FF"/>
      <w:u w:val="single"/>
    </w:rPr>
  </w:style>
  <w:style w:type="paragraph" w:styleId="NormalWeb">
    <w:name w:val="Normal (Web)"/>
    <w:basedOn w:val="Normal"/>
    <w:uiPriority w:val="99"/>
    <w:rsid w:val="00F02894"/>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uiPriority w:val="99"/>
    <w:unhideWhenUsed/>
    <w:rsid w:val="00F02894"/>
    <w:rPr>
      <w:rFonts w:ascii="Consolas" w:eastAsia="Calibri" w:hAnsi="Consolas"/>
      <w:sz w:val="21"/>
      <w:szCs w:val="21"/>
    </w:rPr>
  </w:style>
  <w:style w:type="character" w:customStyle="1" w:styleId="PlainTextChar">
    <w:name w:val="Plain Text Char"/>
    <w:basedOn w:val="DefaultParagraphFont"/>
    <w:link w:val="PlainText"/>
    <w:uiPriority w:val="99"/>
    <w:rsid w:val="00F02894"/>
    <w:rPr>
      <w:rFonts w:ascii="Consolas" w:eastAsia="Calibri" w:hAnsi="Consolas"/>
      <w:sz w:val="21"/>
      <w:szCs w:val="21"/>
    </w:rPr>
  </w:style>
  <w:style w:type="paragraph" w:styleId="NoSpacing">
    <w:name w:val="No Spacing"/>
    <w:basedOn w:val="Normal"/>
    <w:uiPriority w:val="1"/>
    <w:qFormat/>
    <w:rsid w:val="004E6882"/>
    <w:rPr>
      <w:rFonts w:ascii="Calibri" w:eastAsiaTheme="minorHAnsi" w:hAnsi="Calibri"/>
      <w:sz w:val="22"/>
      <w:szCs w:val="22"/>
    </w:rPr>
  </w:style>
  <w:style w:type="paragraph" w:styleId="BodyText">
    <w:name w:val="Body Text"/>
    <w:basedOn w:val="Normal"/>
    <w:link w:val="BodyTextChar"/>
    <w:semiHidden/>
    <w:unhideWhenUsed/>
    <w:rsid w:val="00CC0357"/>
    <w:pPr>
      <w:spacing w:after="120"/>
    </w:pPr>
  </w:style>
  <w:style w:type="character" w:customStyle="1" w:styleId="BodyTextChar">
    <w:name w:val="Body Text Char"/>
    <w:basedOn w:val="DefaultParagraphFont"/>
    <w:link w:val="BodyText"/>
    <w:semiHidden/>
    <w:rsid w:val="00CC0357"/>
    <w:rPr>
      <w:sz w:val="24"/>
      <w:szCs w:val="24"/>
    </w:rPr>
  </w:style>
  <w:style w:type="character" w:styleId="CommentReference">
    <w:name w:val="annotation reference"/>
    <w:basedOn w:val="DefaultParagraphFont"/>
    <w:semiHidden/>
    <w:unhideWhenUsed/>
    <w:rsid w:val="0006524F"/>
    <w:rPr>
      <w:sz w:val="16"/>
      <w:szCs w:val="16"/>
    </w:rPr>
  </w:style>
  <w:style w:type="paragraph" w:styleId="CommentText">
    <w:name w:val="annotation text"/>
    <w:basedOn w:val="Normal"/>
    <w:link w:val="CommentTextChar"/>
    <w:semiHidden/>
    <w:unhideWhenUsed/>
    <w:rsid w:val="0006524F"/>
    <w:rPr>
      <w:sz w:val="20"/>
      <w:szCs w:val="20"/>
    </w:rPr>
  </w:style>
  <w:style w:type="character" w:customStyle="1" w:styleId="CommentTextChar">
    <w:name w:val="Comment Text Char"/>
    <w:basedOn w:val="DefaultParagraphFont"/>
    <w:link w:val="CommentText"/>
    <w:semiHidden/>
    <w:rsid w:val="0006524F"/>
  </w:style>
  <w:style w:type="paragraph" w:styleId="CommentSubject">
    <w:name w:val="annotation subject"/>
    <w:basedOn w:val="CommentText"/>
    <w:next w:val="CommentText"/>
    <w:link w:val="CommentSubjectChar"/>
    <w:semiHidden/>
    <w:unhideWhenUsed/>
    <w:rsid w:val="0006524F"/>
    <w:rPr>
      <w:b/>
      <w:bCs/>
    </w:rPr>
  </w:style>
  <w:style w:type="character" w:customStyle="1" w:styleId="CommentSubjectChar">
    <w:name w:val="Comment Subject Char"/>
    <w:basedOn w:val="CommentTextChar"/>
    <w:link w:val="CommentSubject"/>
    <w:semiHidden/>
    <w:rsid w:val="00065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34881251">
      <w:bodyDiv w:val="1"/>
      <w:marLeft w:val="0"/>
      <w:marRight w:val="0"/>
      <w:marTop w:val="0"/>
      <w:marBottom w:val="0"/>
      <w:divBdr>
        <w:top w:val="none" w:sz="0" w:space="0" w:color="auto"/>
        <w:left w:val="none" w:sz="0" w:space="0" w:color="auto"/>
        <w:bottom w:val="none" w:sz="0" w:space="0" w:color="auto"/>
        <w:right w:val="none" w:sz="0" w:space="0" w:color="auto"/>
      </w:divBdr>
    </w:div>
    <w:div w:id="396975978">
      <w:bodyDiv w:val="1"/>
      <w:marLeft w:val="0"/>
      <w:marRight w:val="0"/>
      <w:marTop w:val="0"/>
      <w:marBottom w:val="0"/>
      <w:divBdr>
        <w:top w:val="none" w:sz="0" w:space="0" w:color="auto"/>
        <w:left w:val="none" w:sz="0" w:space="0" w:color="auto"/>
        <w:bottom w:val="none" w:sz="0" w:space="0" w:color="auto"/>
        <w:right w:val="none" w:sz="0" w:space="0" w:color="auto"/>
      </w:divBdr>
    </w:div>
    <w:div w:id="421150677">
      <w:bodyDiv w:val="1"/>
      <w:marLeft w:val="0"/>
      <w:marRight w:val="0"/>
      <w:marTop w:val="0"/>
      <w:marBottom w:val="0"/>
      <w:divBdr>
        <w:top w:val="none" w:sz="0" w:space="0" w:color="auto"/>
        <w:left w:val="none" w:sz="0" w:space="0" w:color="auto"/>
        <w:bottom w:val="none" w:sz="0" w:space="0" w:color="auto"/>
        <w:right w:val="none" w:sz="0" w:space="0" w:color="auto"/>
      </w:divBdr>
    </w:div>
    <w:div w:id="442190052">
      <w:bodyDiv w:val="1"/>
      <w:marLeft w:val="0"/>
      <w:marRight w:val="0"/>
      <w:marTop w:val="0"/>
      <w:marBottom w:val="0"/>
      <w:divBdr>
        <w:top w:val="none" w:sz="0" w:space="0" w:color="auto"/>
        <w:left w:val="none" w:sz="0" w:space="0" w:color="auto"/>
        <w:bottom w:val="none" w:sz="0" w:space="0" w:color="auto"/>
        <w:right w:val="none" w:sz="0" w:space="0" w:color="auto"/>
      </w:divBdr>
    </w:div>
    <w:div w:id="519589346">
      <w:bodyDiv w:val="1"/>
      <w:marLeft w:val="0"/>
      <w:marRight w:val="0"/>
      <w:marTop w:val="0"/>
      <w:marBottom w:val="0"/>
      <w:divBdr>
        <w:top w:val="none" w:sz="0" w:space="0" w:color="auto"/>
        <w:left w:val="none" w:sz="0" w:space="0" w:color="auto"/>
        <w:bottom w:val="none" w:sz="0" w:space="0" w:color="auto"/>
        <w:right w:val="none" w:sz="0" w:space="0" w:color="auto"/>
      </w:divBdr>
    </w:div>
    <w:div w:id="923299424">
      <w:bodyDiv w:val="1"/>
      <w:marLeft w:val="0"/>
      <w:marRight w:val="0"/>
      <w:marTop w:val="0"/>
      <w:marBottom w:val="0"/>
      <w:divBdr>
        <w:top w:val="none" w:sz="0" w:space="0" w:color="auto"/>
        <w:left w:val="none" w:sz="0" w:space="0" w:color="auto"/>
        <w:bottom w:val="none" w:sz="0" w:space="0" w:color="auto"/>
        <w:right w:val="none" w:sz="0" w:space="0" w:color="auto"/>
      </w:divBdr>
    </w:div>
    <w:div w:id="1480615015">
      <w:bodyDiv w:val="1"/>
      <w:marLeft w:val="0"/>
      <w:marRight w:val="0"/>
      <w:marTop w:val="0"/>
      <w:marBottom w:val="0"/>
      <w:divBdr>
        <w:top w:val="none" w:sz="0" w:space="0" w:color="auto"/>
        <w:left w:val="none" w:sz="0" w:space="0" w:color="auto"/>
        <w:bottom w:val="none" w:sz="0" w:space="0" w:color="auto"/>
        <w:right w:val="none" w:sz="0" w:space="0" w:color="auto"/>
      </w:divBdr>
    </w:div>
    <w:div w:id="211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Board meeting was called to order at 9:15 a</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meeting was called to order at 9:15 a</dc:title>
  <dc:creator>System Administrator</dc:creator>
  <cp:lastModifiedBy>Martin Peters</cp:lastModifiedBy>
  <cp:revision>6</cp:revision>
  <cp:lastPrinted>2018-10-04T17:36:00Z</cp:lastPrinted>
  <dcterms:created xsi:type="dcterms:W3CDTF">2018-07-31T12:56:00Z</dcterms:created>
  <dcterms:modified xsi:type="dcterms:W3CDTF">2018-10-04T17:24:00Z</dcterms:modified>
</cp:coreProperties>
</file>